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E0" w:rsidRPr="009C5236" w:rsidRDefault="003A52FD" w:rsidP="002E7D32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2043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128E0" w:rsidRPr="009C5236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E128E0" w:rsidRPr="009C5236" w:rsidRDefault="007D014A" w:rsidP="00E128E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="00E128E0" w:rsidRPr="009C5236">
        <w:rPr>
          <w:rFonts w:ascii="Times New Roman" w:hAnsi="Times New Roman" w:cs="Times New Roman"/>
          <w:b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128E0" w:rsidRPr="009C5236">
        <w:rPr>
          <w:rFonts w:ascii="Times New Roman" w:hAnsi="Times New Roman" w:cs="Times New Roman"/>
          <w:b/>
          <w:sz w:val="24"/>
          <w:szCs w:val="24"/>
        </w:rPr>
        <w:t xml:space="preserve"> __________________ </w:t>
      </w:r>
      <w:proofErr w:type="spellStart"/>
      <w:r w:rsidR="00765EF7">
        <w:rPr>
          <w:rFonts w:ascii="Times New Roman" w:hAnsi="Times New Roman" w:cs="Times New Roman"/>
          <w:b/>
          <w:sz w:val="24"/>
          <w:szCs w:val="24"/>
        </w:rPr>
        <w:t>С.Г.Заколоворотная</w:t>
      </w:r>
      <w:proofErr w:type="spellEnd"/>
    </w:p>
    <w:p w:rsidR="006903D2" w:rsidRPr="009C5236" w:rsidRDefault="006903D2" w:rsidP="006903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3D2" w:rsidRPr="009C5236" w:rsidRDefault="006903D2" w:rsidP="006903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E60" w:rsidRPr="009C5236" w:rsidRDefault="00B04E60" w:rsidP="006903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E60" w:rsidRPr="009C5236" w:rsidRDefault="00B04E60" w:rsidP="006903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3D2" w:rsidRPr="009C5236" w:rsidRDefault="006903D2" w:rsidP="006903D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9C5236">
        <w:rPr>
          <w:rFonts w:ascii="Times New Roman" w:hAnsi="Times New Roman" w:cs="Times New Roman"/>
          <w:b/>
          <w:sz w:val="96"/>
          <w:szCs w:val="96"/>
        </w:rPr>
        <w:t xml:space="preserve">УЧЕБНЫЙ ПЛАН </w:t>
      </w:r>
    </w:p>
    <w:p w:rsidR="006903D2" w:rsidRPr="009C5236" w:rsidRDefault="006903D2" w:rsidP="006903D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9C5236">
        <w:rPr>
          <w:rFonts w:ascii="Times New Roman" w:hAnsi="Times New Roman" w:cs="Times New Roman"/>
          <w:b/>
          <w:sz w:val="96"/>
          <w:szCs w:val="96"/>
        </w:rPr>
        <w:t>на 201</w:t>
      </w:r>
      <w:r w:rsidR="00B634B9">
        <w:rPr>
          <w:rFonts w:ascii="Times New Roman" w:hAnsi="Times New Roman" w:cs="Times New Roman"/>
          <w:b/>
          <w:sz w:val="96"/>
          <w:szCs w:val="96"/>
        </w:rPr>
        <w:t>9-2020</w:t>
      </w:r>
      <w:r w:rsidRPr="009C5236">
        <w:rPr>
          <w:rFonts w:ascii="Times New Roman" w:hAnsi="Times New Roman" w:cs="Times New Roman"/>
          <w:b/>
          <w:sz w:val="96"/>
          <w:szCs w:val="96"/>
        </w:rPr>
        <w:t xml:space="preserve"> учебный год</w:t>
      </w:r>
    </w:p>
    <w:p w:rsidR="00E128E0" w:rsidRPr="009C5236" w:rsidRDefault="00E128E0" w:rsidP="00E128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5236">
        <w:rPr>
          <w:rFonts w:ascii="Times New Roman" w:hAnsi="Times New Roman" w:cs="Times New Roman"/>
          <w:sz w:val="36"/>
          <w:szCs w:val="36"/>
        </w:rPr>
        <w:t>муниципального казённого общеобразовательного учреждения</w:t>
      </w:r>
    </w:p>
    <w:p w:rsidR="00E128E0" w:rsidRPr="009C5236" w:rsidRDefault="00E128E0" w:rsidP="00E128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5236">
        <w:rPr>
          <w:rFonts w:ascii="Times New Roman" w:hAnsi="Times New Roman" w:cs="Times New Roman"/>
          <w:sz w:val="36"/>
          <w:szCs w:val="36"/>
        </w:rPr>
        <w:t xml:space="preserve"> «Осичковская средняя общеобразовательная школа </w:t>
      </w:r>
    </w:p>
    <w:p w:rsidR="00E128E0" w:rsidRPr="009C5236" w:rsidRDefault="00E128E0" w:rsidP="00E128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5236">
        <w:rPr>
          <w:rFonts w:ascii="Times New Roman" w:hAnsi="Times New Roman" w:cs="Times New Roman"/>
          <w:sz w:val="36"/>
          <w:szCs w:val="36"/>
        </w:rPr>
        <w:t>имени Героя Социалистического труда С. А. Калюжного»</w:t>
      </w:r>
    </w:p>
    <w:p w:rsidR="00E128E0" w:rsidRPr="009C5236" w:rsidRDefault="00E128E0" w:rsidP="00E128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5236">
        <w:rPr>
          <w:rFonts w:ascii="Times New Roman" w:hAnsi="Times New Roman" w:cs="Times New Roman"/>
          <w:sz w:val="36"/>
          <w:szCs w:val="36"/>
        </w:rPr>
        <w:t>Руднянского муниципального района Волгоградской области</w:t>
      </w:r>
    </w:p>
    <w:p w:rsidR="006903D2" w:rsidRDefault="006903D2" w:rsidP="006903D2">
      <w:pPr>
        <w:jc w:val="center"/>
        <w:rPr>
          <w:sz w:val="28"/>
          <w:szCs w:val="28"/>
        </w:rPr>
      </w:pPr>
    </w:p>
    <w:p w:rsidR="006903D2" w:rsidRDefault="006903D2" w:rsidP="006903D2">
      <w:pPr>
        <w:jc w:val="center"/>
        <w:rPr>
          <w:sz w:val="28"/>
          <w:szCs w:val="28"/>
        </w:rPr>
      </w:pPr>
    </w:p>
    <w:p w:rsidR="001C7598" w:rsidRDefault="001C7598" w:rsidP="006903D2">
      <w:pPr>
        <w:jc w:val="center"/>
        <w:rPr>
          <w:sz w:val="28"/>
          <w:szCs w:val="28"/>
        </w:rPr>
      </w:pPr>
    </w:p>
    <w:p w:rsidR="00E128E0" w:rsidRDefault="00E128E0" w:rsidP="006903D2">
      <w:pPr>
        <w:jc w:val="center"/>
        <w:rPr>
          <w:sz w:val="28"/>
          <w:szCs w:val="28"/>
        </w:rPr>
      </w:pPr>
    </w:p>
    <w:p w:rsidR="002A3057" w:rsidRDefault="002A3057" w:rsidP="009C5236">
      <w:pPr>
        <w:spacing w:after="0" w:line="240" w:lineRule="auto"/>
        <w:rPr>
          <w:sz w:val="28"/>
          <w:szCs w:val="28"/>
        </w:rPr>
      </w:pPr>
    </w:p>
    <w:p w:rsidR="009C5236" w:rsidRDefault="009C5236" w:rsidP="009C52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4530" w:rsidRPr="002A3057" w:rsidRDefault="00184530" w:rsidP="0018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5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84530" w:rsidRPr="002A3057" w:rsidRDefault="00184530" w:rsidP="0018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57">
        <w:rPr>
          <w:rFonts w:ascii="Times New Roman" w:hAnsi="Times New Roman" w:cs="Times New Roman"/>
          <w:b/>
          <w:sz w:val="24"/>
          <w:szCs w:val="24"/>
        </w:rPr>
        <w:t xml:space="preserve">к учебному плану муниципального </w:t>
      </w:r>
      <w:r w:rsidR="00D75A15">
        <w:rPr>
          <w:rFonts w:ascii="Times New Roman" w:hAnsi="Times New Roman" w:cs="Times New Roman"/>
          <w:b/>
          <w:sz w:val="24"/>
          <w:szCs w:val="24"/>
        </w:rPr>
        <w:t>казённого</w:t>
      </w:r>
      <w:r w:rsidRPr="002A3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A15">
        <w:rPr>
          <w:rFonts w:ascii="Times New Roman" w:hAnsi="Times New Roman" w:cs="Times New Roman"/>
          <w:b/>
          <w:sz w:val="24"/>
          <w:szCs w:val="24"/>
        </w:rPr>
        <w:t>обще</w:t>
      </w:r>
      <w:r w:rsidRPr="002A3057">
        <w:rPr>
          <w:rFonts w:ascii="Times New Roman" w:hAnsi="Times New Roman" w:cs="Times New Roman"/>
          <w:b/>
          <w:sz w:val="24"/>
          <w:szCs w:val="24"/>
        </w:rPr>
        <w:t>образовательного учреждения</w:t>
      </w:r>
    </w:p>
    <w:p w:rsidR="00184530" w:rsidRPr="002A3057" w:rsidRDefault="00D75A15" w:rsidP="0018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84530" w:rsidRPr="002A3057">
        <w:rPr>
          <w:rFonts w:ascii="Times New Roman" w:hAnsi="Times New Roman" w:cs="Times New Roman"/>
          <w:b/>
          <w:sz w:val="24"/>
          <w:szCs w:val="24"/>
        </w:rPr>
        <w:t>Осичковск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184530" w:rsidRPr="002A3057">
        <w:rPr>
          <w:rFonts w:ascii="Times New Roman" w:hAnsi="Times New Roman" w:cs="Times New Roman"/>
          <w:b/>
          <w:sz w:val="24"/>
          <w:szCs w:val="24"/>
        </w:rPr>
        <w:t xml:space="preserve"> средн</w:t>
      </w:r>
      <w:r>
        <w:rPr>
          <w:rFonts w:ascii="Times New Roman" w:hAnsi="Times New Roman" w:cs="Times New Roman"/>
          <w:b/>
          <w:sz w:val="24"/>
          <w:szCs w:val="24"/>
        </w:rPr>
        <w:t>яя</w:t>
      </w:r>
      <w:r w:rsidR="00184530" w:rsidRPr="002A3057">
        <w:rPr>
          <w:rFonts w:ascii="Times New Roman" w:hAnsi="Times New Roman" w:cs="Times New Roman"/>
          <w:b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184530" w:rsidRPr="002A3057">
        <w:rPr>
          <w:rFonts w:ascii="Times New Roman" w:hAnsi="Times New Roman" w:cs="Times New Roman"/>
          <w:b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84530" w:rsidRPr="002A3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4530" w:rsidRPr="002A3057" w:rsidRDefault="00184530" w:rsidP="0018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57">
        <w:rPr>
          <w:rFonts w:ascii="Times New Roman" w:hAnsi="Times New Roman" w:cs="Times New Roman"/>
          <w:b/>
          <w:sz w:val="24"/>
          <w:szCs w:val="24"/>
        </w:rPr>
        <w:t>имени Героя Социалистического Труда С. А. Калюжного</w:t>
      </w:r>
      <w:r w:rsidR="00D75A15">
        <w:rPr>
          <w:rFonts w:ascii="Times New Roman" w:hAnsi="Times New Roman" w:cs="Times New Roman"/>
          <w:b/>
          <w:sz w:val="24"/>
          <w:szCs w:val="24"/>
        </w:rPr>
        <w:t>»</w:t>
      </w:r>
    </w:p>
    <w:p w:rsidR="00184530" w:rsidRPr="002A3057" w:rsidRDefault="00184530" w:rsidP="0018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57">
        <w:rPr>
          <w:rFonts w:ascii="Times New Roman" w:hAnsi="Times New Roman" w:cs="Times New Roman"/>
          <w:b/>
          <w:sz w:val="24"/>
          <w:szCs w:val="24"/>
        </w:rPr>
        <w:t xml:space="preserve">Руднянского муниципального района Волгоградской области </w:t>
      </w:r>
    </w:p>
    <w:p w:rsidR="00184530" w:rsidRPr="002A3057" w:rsidRDefault="00184530" w:rsidP="0018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057">
        <w:rPr>
          <w:rFonts w:ascii="Times New Roman" w:hAnsi="Times New Roman" w:cs="Times New Roman"/>
          <w:b/>
          <w:sz w:val="24"/>
          <w:szCs w:val="24"/>
        </w:rPr>
        <w:t>на 201</w:t>
      </w:r>
      <w:r w:rsidR="00B634B9">
        <w:rPr>
          <w:rFonts w:ascii="Times New Roman" w:hAnsi="Times New Roman" w:cs="Times New Roman"/>
          <w:b/>
          <w:sz w:val="24"/>
          <w:szCs w:val="24"/>
        </w:rPr>
        <w:t>9-2020</w:t>
      </w:r>
      <w:r w:rsidRPr="002A3057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184530" w:rsidRPr="002A3057" w:rsidRDefault="00184530" w:rsidP="00184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30" w:rsidRPr="002A3057" w:rsidRDefault="002B5AC5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>Учебный план на 201</w:t>
      </w:r>
      <w:r w:rsidR="00B634B9">
        <w:rPr>
          <w:rFonts w:ascii="Times New Roman" w:hAnsi="Times New Roman" w:cs="Times New Roman"/>
          <w:sz w:val="24"/>
          <w:szCs w:val="24"/>
        </w:rPr>
        <w:t>9</w:t>
      </w:r>
      <w:r w:rsidR="00D75A15">
        <w:rPr>
          <w:rFonts w:ascii="Times New Roman" w:hAnsi="Times New Roman" w:cs="Times New Roman"/>
          <w:sz w:val="24"/>
          <w:szCs w:val="24"/>
        </w:rPr>
        <w:t>–</w:t>
      </w:r>
      <w:r w:rsidR="00B634B9">
        <w:rPr>
          <w:rFonts w:ascii="Times New Roman" w:hAnsi="Times New Roman" w:cs="Times New Roman"/>
          <w:sz w:val="24"/>
          <w:szCs w:val="24"/>
        </w:rPr>
        <w:t xml:space="preserve"> 2020</w:t>
      </w:r>
      <w:r w:rsidR="00A75439">
        <w:rPr>
          <w:rFonts w:ascii="Times New Roman" w:hAnsi="Times New Roman" w:cs="Times New Roman"/>
          <w:sz w:val="24"/>
          <w:szCs w:val="24"/>
        </w:rPr>
        <w:t xml:space="preserve"> 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учебный год муниципального </w:t>
      </w:r>
      <w:r w:rsidR="00D75A15">
        <w:rPr>
          <w:rFonts w:ascii="Times New Roman" w:hAnsi="Times New Roman" w:cs="Times New Roman"/>
          <w:sz w:val="24"/>
          <w:szCs w:val="24"/>
        </w:rPr>
        <w:t>казённого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 </w:t>
      </w:r>
      <w:r w:rsidR="00D75A15">
        <w:rPr>
          <w:rFonts w:ascii="Times New Roman" w:hAnsi="Times New Roman" w:cs="Times New Roman"/>
          <w:sz w:val="24"/>
          <w:szCs w:val="24"/>
        </w:rPr>
        <w:t>обще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D75A15">
        <w:rPr>
          <w:rFonts w:ascii="Times New Roman" w:hAnsi="Times New Roman" w:cs="Times New Roman"/>
          <w:sz w:val="24"/>
          <w:szCs w:val="24"/>
        </w:rPr>
        <w:t>«</w:t>
      </w:r>
      <w:r w:rsidR="00184530" w:rsidRPr="002A3057">
        <w:rPr>
          <w:rFonts w:ascii="Times New Roman" w:hAnsi="Times New Roman" w:cs="Times New Roman"/>
          <w:sz w:val="24"/>
          <w:szCs w:val="24"/>
        </w:rPr>
        <w:t>Осичковск</w:t>
      </w:r>
      <w:r w:rsidR="00D75A15">
        <w:rPr>
          <w:rFonts w:ascii="Times New Roman" w:hAnsi="Times New Roman" w:cs="Times New Roman"/>
          <w:sz w:val="24"/>
          <w:szCs w:val="24"/>
        </w:rPr>
        <w:t>ая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 средн</w:t>
      </w:r>
      <w:r w:rsidR="00D75A15">
        <w:rPr>
          <w:rFonts w:ascii="Times New Roman" w:hAnsi="Times New Roman" w:cs="Times New Roman"/>
          <w:sz w:val="24"/>
          <w:szCs w:val="24"/>
        </w:rPr>
        <w:t>яя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 общ</w:t>
      </w:r>
      <w:r w:rsidR="00184530" w:rsidRPr="002A3057">
        <w:rPr>
          <w:rFonts w:ascii="Times New Roman" w:hAnsi="Times New Roman" w:cs="Times New Roman"/>
          <w:sz w:val="24"/>
          <w:szCs w:val="24"/>
        </w:rPr>
        <w:t>е</w:t>
      </w:r>
      <w:r w:rsidR="00184530" w:rsidRPr="002A3057">
        <w:rPr>
          <w:rFonts w:ascii="Times New Roman" w:hAnsi="Times New Roman" w:cs="Times New Roman"/>
          <w:sz w:val="24"/>
          <w:szCs w:val="24"/>
        </w:rPr>
        <w:t>образовательн</w:t>
      </w:r>
      <w:r w:rsidR="00D75A15">
        <w:rPr>
          <w:rFonts w:ascii="Times New Roman" w:hAnsi="Times New Roman" w:cs="Times New Roman"/>
          <w:sz w:val="24"/>
          <w:szCs w:val="24"/>
        </w:rPr>
        <w:t>ая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 школ</w:t>
      </w:r>
      <w:r w:rsidR="00D75A15">
        <w:rPr>
          <w:rFonts w:ascii="Times New Roman" w:hAnsi="Times New Roman" w:cs="Times New Roman"/>
          <w:sz w:val="24"/>
          <w:szCs w:val="24"/>
        </w:rPr>
        <w:t>а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 имени Героя Социалистического Труда С. А. Калюжного</w:t>
      </w:r>
      <w:r w:rsidR="00D75A15">
        <w:rPr>
          <w:rFonts w:ascii="Times New Roman" w:hAnsi="Times New Roman" w:cs="Times New Roman"/>
          <w:sz w:val="24"/>
          <w:szCs w:val="24"/>
        </w:rPr>
        <w:t>»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 Руднянского муниципального района Волгоградской о</w:t>
      </w:r>
      <w:r w:rsidR="00184530" w:rsidRPr="002A3057">
        <w:rPr>
          <w:rFonts w:ascii="Times New Roman" w:hAnsi="Times New Roman" w:cs="Times New Roman"/>
          <w:sz w:val="24"/>
          <w:szCs w:val="24"/>
        </w:rPr>
        <w:t>б</w:t>
      </w:r>
      <w:r w:rsidR="00184530" w:rsidRPr="002A3057">
        <w:rPr>
          <w:rFonts w:ascii="Times New Roman" w:hAnsi="Times New Roman" w:cs="Times New Roman"/>
          <w:sz w:val="24"/>
          <w:szCs w:val="24"/>
        </w:rPr>
        <w:t>ласти, реализующий основную образовательную программу общего образования (далее - Учебный план), разработан в соответствии с но</w:t>
      </w:r>
      <w:r w:rsidR="00184530" w:rsidRPr="002A3057">
        <w:rPr>
          <w:rFonts w:ascii="Times New Roman" w:hAnsi="Times New Roman" w:cs="Times New Roman"/>
          <w:sz w:val="24"/>
          <w:szCs w:val="24"/>
        </w:rPr>
        <w:t>р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мативными правовыми актами: </w:t>
      </w:r>
    </w:p>
    <w:p w:rsidR="00184530" w:rsidRPr="002A3057" w:rsidRDefault="00262B4D" w:rsidP="00184530">
      <w:pPr>
        <w:pStyle w:val="a3"/>
        <w:spacing w:after="0"/>
        <w:ind w:left="0" w:firstLine="567"/>
        <w:jc w:val="both"/>
      </w:pPr>
      <w:r w:rsidRPr="002A3057">
        <w:t xml:space="preserve">- </w:t>
      </w:r>
      <w:r w:rsidR="00184530" w:rsidRPr="002A3057">
        <w:t>З</w:t>
      </w:r>
      <w:r w:rsidR="008D6971">
        <w:t>акон Российской Федерации  от 29.12.2012 № 273-ФЗ</w:t>
      </w:r>
      <w:r w:rsidR="00184530" w:rsidRPr="002A3057">
        <w:t xml:space="preserve"> "Об образовании</w:t>
      </w:r>
      <w:r w:rsidR="008D6971">
        <w:t xml:space="preserve"> в Российской Федерации</w:t>
      </w:r>
      <w:r w:rsidR="00184530" w:rsidRPr="002A3057">
        <w:t>";</w:t>
      </w:r>
    </w:p>
    <w:p w:rsidR="00184530" w:rsidRPr="002A3057" w:rsidRDefault="00262B4D" w:rsidP="00184530">
      <w:pPr>
        <w:pStyle w:val="a3"/>
        <w:spacing w:after="0"/>
        <w:ind w:left="0" w:firstLine="567"/>
        <w:jc w:val="both"/>
      </w:pPr>
      <w:r w:rsidRPr="002A3057">
        <w:t xml:space="preserve">- постановление Правительства Российской Федерации от </w:t>
      </w:r>
      <w:r w:rsidR="00F65A9C" w:rsidRPr="002A3057">
        <w:t>19.03.2001 № 196 "Об утверждении Типового положения об общеобразов</w:t>
      </w:r>
      <w:r w:rsidR="00F65A9C" w:rsidRPr="002A3057">
        <w:t>а</w:t>
      </w:r>
      <w:r w:rsidR="00F65A9C" w:rsidRPr="002A3057">
        <w:t>тельном учреждении"</w:t>
      </w:r>
      <w:r w:rsidR="00184530" w:rsidRPr="002A3057">
        <w:t>;</w:t>
      </w:r>
    </w:p>
    <w:p w:rsidR="00184530" w:rsidRPr="002A3057" w:rsidRDefault="00262B4D" w:rsidP="00184530">
      <w:pPr>
        <w:pStyle w:val="a3"/>
        <w:spacing w:after="0"/>
        <w:ind w:left="0" w:firstLine="567"/>
        <w:jc w:val="both"/>
      </w:pPr>
      <w:r w:rsidRPr="002A3057">
        <w:t xml:space="preserve">- </w:t>
      </w:r>
      <w:r w:rsidR="00184530" w:rsidRPr="002A3057">
        <w:t xml:space="preserve">приказ Министерства образования Российской Федерации от 05.03.2004 </w:t>
      </w:r>
      <w:r w:rsidR="00AC3C46" w:rsidRPr="002A3057">
        <w:t xml:space="preserve">г. </w:t>
      </w:r>
      <w:r w:rsidR="00184530" w:rsidRPr="002A3057">
        <w:t>№</w:t>
      </w:r>
      <w:r w:rsidR="00AC3C46" w:rsidRPr="002A3057">
        <w:t xml:space="preserve"> </w:t>
      </w:r>
      <w:r w:rsidR="00184530" w:rsidRPr="002A3057">
        <w:t>1089 "Об утверждении Федерального компонента гос</w:t>
      </w:r>
      <w:r w:rsidR="00184530" w:rsidRPr="002A3057">
        <w:t>у</w:t>
      </w:r>
      <w:r w:rsidR="00184530" w:rsidRPr="002A3057">
        <w:t>дарственных образовательных стандартов начального общего, основного общего и среднего (полного) общего образования";</w:t>
      </w:r>
    </w:p>
    <w:p w:rsidR="00184530" w:rsidRPr="002A3057" w:rsidRDefault="00184530" w:rsidP="00184530">
      <w:pPr>
        <w:pStyle w:val="a3"/>
        <w:spacing w:after="0"/>
        <w:ind w:left="0" w:firstLine="567"/>
        <w:jc w:val="both"/>
      </w:pPr>
      <w:r w:rsidRPr="002A3057">
        <w:t>-</w:t>
      </w:r>
      <w:r w:rsidR="00AC3C46" w:rsidRPr="002A3057">
        <w:t xml:space="preserve"> </w:t>
      </w:r>
      <w:r w:rsidRPr="002A3057">
        <w:t>приказ Министерства образования Российской Федерации от 09.03.2004</w:t>
      </w:r>
      <w:r w:rsidR="00AC3C46" w:rsidRPr="002A3057">
        <w:t xml:space="preserve"> </w:t>
      </w:r>
      <w:r w:rsidRPr="002A3057">
        <w:t>г. №</w:t>
      </w:r>
      <w:r w:rsidR="00AC3C46" w:rsidRPr="002A3057">
        <w:t xml:space="preserve"> </w:t>
      </w:r>
      <w:r w:rsidRPr="002A3057">
        <w:t>1312 "Об утверждении Федерального базисного учебн</w:t>
      </w:r>
      <w:r w:rsidRPr="002A3057">
        <w:t>о</w:t>
      </w:r>
      <w:r w:rsidRPr="002A3057">
        <w:t>го плана и примерных учебных планов для образовательных учреждений Российской Федерации, реализующих программы общего образ</w:t>
      </w:r>
      <w:r w:rsidRPr="002A3057">
        <w:t>о</w:t>
      </w:r>
      <w:r w:rsidRPr="002A3057">
        <w:t>вания";</w:t>
      </w:r>
    </w:p>
    <w:p w:rsidR="00184530" w:rsidRPr="002A3057" w:rsidRDefault="00184530" w:rsidP="00184530">
      <w:pPr>
        <w:pStyle w:val="a3"/>
        <w:spacing w:after="0"/>
        <w:ind w:left="0" w:firstLine="567"/>
        <w:jc w:val="both"/>
      </w:pPr>
      <w:proofErr w:type="gramStart"/>
      <w:r w:rsidRPr="002A3057">
        <w:t>-</w:t>
      </w:r>
      <w:r w:rsidR="00AC3C46" w:rsidRPr="002A3057">
        <w:t xml:space="preserve"> </w:t>
      </w:r>
      <w:r w:rsidRPr="002A3057">
        <w:t>приказ Министерства образования и науки Российской Федерации от 20.08.2008 №</w:t>
      </w:r>
      <w:r w:rsidR="00AC3C46" w:rsidRPr="002A3057">
        <w:t xml:space="preserve"> </w:t>
      </w:r>
      <w:r w:rsidRPr="002A3057">
        <w:t>241 " О внесении изменений в федеральный б</w:t>
      </w:r>
      <w:r w:rsidRPr="002A3057">
        <w:t>а</w:t>
      </w:r>
      <w:r w:rsidRPr="002A3057">
        <w:t>зисный учебный план и примерные учебные планы для образовательных учреждений Российской Федерации, реализующих программы о</w:t>
      </w:r>
      <w:r w:rsidRPr="002A3057">
        <w:t>б</w:t>
      </w:r>
      <w:r w:rsidRPr="002A3057">
        <w:t>щего образования, утвержденные приказом Министерства образования Российско</w:t>
      </w:r>
      <w:r w:rsidR="00AC3C46" w:rsidRPr="002A3057">
        <w:t xml:space="preserve">й Федерации от 9 марта 2004 г. № </w:t>
      </w:r>
      <w:r w:rsidRPr="002A3057">
        <w:t>1312 "Об утверждении Федерального базисного учебного плана и примерных учебных планов для образовательных учреждений Российской Федерации, реал</w:t>
      </w:r>
      <w:r w:rsidRPr="002A3057">
        <w:t>и</w:t>
      </w:r>
      <w:r w:rsidRPr="002A3057">
        <w:t>зующих программы</w:t>
      </w:r>
      <w:proofErr w:type="gramEnd"/>
      <w:r w:rsidRPr="002A3057">
        <w:t xml:space="preserve"> общего образования"; </w:t>
      </w:r>
    </w:p>
    <w:p w:rsidR="00184530" w:rsidRPr="002A3057" w:rsidRDefault="00AC3C46" w:rsidP="00184530">
      <w:pPr>
        <w:pStyle w:val="a3"/>
        <w:spacing w:after="0"/>
        <w:ind w:left="0" w:firstLine="567"/>
        <w:jc w:val="both"/>
      </w:pPr>
      <w:r w:rsidRPr="002A3057">
        <w:t xml:space="preserve">- </w:t>
      </w:r>
      <w:r w:rsidR="00184530" w:rsidRPr="002A3057">
        <w:t>приказ Министерства образования и науки Российской Федерации от 30.08.2010 №</w:t>
      </w:r>
      <w:r w:rsidRPr="002A3057">
        <w:t xml:space="preserve"> </w:t>
      </w:r>
      <w:r w:rsidR="00184530" w:rsidRPr="002A3057">
        <w:t>889 "О внесении изменений в федеральный бази</w:t>
      </w:r>
      <w:r w:rsidR="00184530" w:rsidRPr="002A3057">
        <w:t>с</w:t>
      </w:r>
      <w:r w:rsidR="00184530" w:rsidRPr="002A3057">
        <w:t>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</w:t>
      </w:r>
      <w:r w:rsidRPr="002A3057">
        <w:t xml:space="preserve">й Федерации от 9 марта 2004 г. № </w:t>
      </w:r>
      <w:r w:rsidR="00184530" w:rsidRPr="002A3057">
        <w:t>1312 "Об утверждении Фед</w:t>
      </w:r>
      <w:r w:rsidR="00184530" w:rsidRPr="002A3057">
        <w:t>е</w:t>
      </w:r>
      <w:r w:rsidR="00184530" w:rsidRPr="002A3057">
        <w:t>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образования";</w:t>
      </w:r>
    </w:p>
    <w:p w:rsidR="00184530" w:rsidRPr="002A3057" w:rsidRDefault="00AC3C46" w:rsidP="00184530">
      <w:pPr>
        <w:pStyle w:val="a3"/>
        <w:spacing w:after="0"/>
        <w:ind w:left="0" w:firstLine="567"/>
        <w:jc w:val="both"/>
      </w:pPr>
      <w:r w:rsidRPr="002A3057">
        <w:t xml:space="preserve">- </w:t>
      </w:r>
      <w:r w:rsidR="00184530" w:rsidRPr="002A3057">
        <w:t>приказ Министерства образования и науки Российской Федерации от 03.06.2011 №</w:t>
      </w:r>
      <w:r w:rsidRPr="002A3057">
        <w:t xml:space="preserve"> </w:t>
      </w:r>
      <w:r w:rsidR="00184530" w:rsidRPr="002A3057">
        <w:t>1994 "О внесении изменений в федеральный б</w:t>
      </w:r>
      <w:r w:rsidR="00184530" w:rsidRPr="002A3057">
        <w:t>а</w:t>
      </w:r>
      <w:r w:rsidR="00184530" w:rsidRPr="002A3057">
        <w:t>зисный учебный план и примерные учебные планы для образовательных учреждений Российской Федерации, реализующих программы о</w:t>
      </w:r>
      <w:r w:rsidR="00184530" w:rsidRPr="002A3057">
        <w:t>б</w:t>
      </w:r>
      <w:r w:rsidR="00184530" w:rsidRPr="002A3057">
        <w:t>щего образования, утвержденные приказом Министерства образования Российско</w:t>
      </w:r>
      <w:r w:rsidRPr="002A3057">
        <w:t xml:space="preserve">й Федерации от 9 марта 2004 г. № </w:t>
      </w:r>
      <w:r w:rsidR="00184530" w:rsidRPr="002A3057">
        <w:t>1312";</w:t>
      </w:r>
    </w:p>
    <w:p w:rsidR="00AC3C46" w:rsidRPr="002A3057" w:rsidRDefault="00AC3C46" w:rsidP="00AC3C46">
      <w:pPr>
        <w:pStyle w:val="a3"/>
        <w:spacing w:after="0"/>
        <w:ind w:left="0" w:firstLine="567"/>
        <w:jc w:val="both"/>
      </w:pPr>
      <w:r w:rsidRPr="002A3057">
        <w:t>- приказ Министерства образования и науки Российской Федерации от 31.01.2012 г. № 69 "О внесении изменений в федеральный ко</w:t>
      </w:r>
      <w:r w:rsidRPr="002A3057">
        <w:t>м</w:t>
      </w:r>
      <w:r w:rsidRPr="002A3057">
        <w:t>понент государственных образовательных стандартов начального общего, основного общего и среднего (полного) общего образования, у</w:t>
      </w:r>
      <w:r w:rsidRPr="002A3057">
        <w:t>т</w:t>
      </w:r>
      <w:r w:rsidRPr="002A3057">
        <w:t>вержденный приказом Министерства образования Российской Федера</w:t>
      </w:r>
      <w:r w:rsidR="003E5813" w:rsidRPr="002A3057">
        <w:t>ции от 05.03.</w:t>
      </w:r>
      <w:r w:rsidRPr="002A3057">
        <w:t xml:space="preserve">2004 г. № </w:t>
      </w:r>
      <w:r w:rsidR="003E5813" w:rsidRPr="002A3057">
        <w:t>1089</w:t>
      </w:r>
      <w:r w:rsidRPr="002A3057">
        <w:t>";</w:t>
      </w:r>
    </w:p>
    <w:p w:rsidR="00AC3C46" w:rsidRPr="002A3057" w:rsidRDefault="003E5813" w:rsidP="003E5813">
      <w:pPr>
        <w:pStyle w:val="a3"/>
        <w:spacing w:after="0"/>
        <w:ind w:left="0" w:firstLine="567"/>
        <w:jc w:val="both"/>
      </w:pPr>
      <w:r w:rsidRPr="002A3057">
        <w:t>- приказ Министерства образования и науки Российской Федерации от 01.02.2012 г. № 74 "О внесении изменений в федеральный б</w:t>
      </w:r>
      <w:r w:rsidRPr="002A3057">
        <w:t>а</w:t>
      </w:r>
      <w:r w:rsidRPr="002A3057">
        <w:t>зисный учебный план и примерные учебные планы для образовательных учреждений Российской Федерации, реализующих программы о</w:t>
      </w:r>
      <w:r w:rsidRPr="002A3057">
        <w:t>б</w:t>
      </w:r>
      <w:r w:rsidRPr="002A3057">
        <w:t>щего образования, утвержденные приказом Министерства образования Российской Федерации от 9 марта 2004 г. № 1312";</w:t>
      </w:r>
    </w:p>
    <w:p w:rsidR="00184530" w:rsidRPr="002A3057" w:rsidRDefault="00184530" w:rsidP="00184530">
      <w:pPr>
        <w:pStyle w:val="a3"/>
        <w:spacing w:after="0"/>
        <w:ind w:left="0" w:firstLine="567"/>
        <w:jc w:val="both"/>
      </w:pPr>
      <w:r w:rsidRPr="002A3057">
        <w:lastRenderedPageBreak/>
        <w:t>-</w:t>
      </w:r>
      <w:r w:rsidR="003E5813" w:rsidRPr="002A3057">
        <w:t xml:space="preserve"> постановление Главного государственного санитарного врача Российской Федерации от 29.12.2010 </w:t>
      </w:r>
      <w:r w:rsidR="003E4CFE" w:rsidRPr="002A3057">
        <w:t xml:space="preserve">г. </w:t>
      </w:r>
      <w:r w:rsidR="003E5813" w:rsidRPr="002A3057">
        <w:t xml:space="preserve">№ 189 "Об утверждении </w:t>
      </w:r>
      <w:proofErr w:type="spellStart"/>
      <w:r w:rsidR="003E5813" w:rsidRPr="002A3057">
        <w:t>Са</w:t>
      </w:r>
      <w:r w:rsidR="003E5813" w:rsidRPr="002A3057">
        <w:t>н</w:t>
      </w:r>
      <w:r w:rsidR="003E5813" w:rsidRPr="002A3057">
        <w:t>ПиН</w:t>
      </w:r>
      <w:proofErr w:type="spellEnd"/>
      <w:r w:rsidR="003E5813" w:rsidRPr="002A3057">
        <w:t xml:space="preserve"> </w:t>
      </w:r>
      <w:r w:rsidRPr="002A3057">
        <w:t xml:space="preserve">2.4.2.2821-10, </w:t>
      </w:r>
      <w:r w:rsidR="003E5813" w:rsidRPr="002A3057">
        <w:t>"Санитарно-эпидемиологические требования к условиям и организации обучения в общеобразовательных учреждениях".</w:t>
      </w:r>
      <w:r w:rsidRPr="002A3057">
        <w:t xml:space="preserve"> </w:t>
      </w:r>
    </w:p>
    <w:p w:rsidR="00184530" w:rsidRPr="002A3057" w:rsidRDefault="003E5813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 xml:space="preserve">- </w:t>
      </w:r>
      <w:r w:rsidR="003E4CFE" w:rsidRPr="002A3057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Волгоградской области от 03.07.2012 г. № 792 </w:t>
      </w:r>
      <w:r w:rsidR="003E4CFE" w:rsidRPr="002A3057">
        <w:rPr>
          <w:sz w:val="24"/>
          <w:szCs w:val="24"/>
        </w:rPr>
        <w:t>"</w:t>
      </w:r>
      <w:r w:rsidR="003E4CFE" w:rsidRPr="002A3057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образованию и науке Администрации Волгоградской области от 09.08.2011 № 1039 "Об утверждении </w:t>
      </w:r>
      <w:r w:rsidR="008F528A" w:rsidRPr="002A3057">
        <w:rPr>
          <w:rFonts w:ascii="Times New Roman" w:hAnsi="Times New Roman" w:cs="Times New Roman"/>
          <w:sz w:val="24"/>
          <w:szCs w:val="24"/>
        </w:rPr>
        <w:t>примерных учебных планов образ</w:t>
      </w:r>
      <w:r w:rsidR="008F528A" w:rsidRPr="002A3057">
        <w:rPr>
          <w:rFonts w:ascii="Times New Roman" w:hAnsi="Times New Roman" w:cs="Times New Roman"/>
          <w:sz w:val="24"/>
          <w:szCs w:val="24"/>
        </w:rPr>
        <w:t>о</w:t>
      </w:r>
      <w:r w:rsidR="008F528A" w:rsidRPr="002A3057">
        <w:rPr>
          <w:rFonts w:ascii="Times New Roman" w:hAnsi="Times New Roman" w:cs="Times New Roman"/>
          <w:sz w:val="24"/>
          <w:szCs w:val="24"/>
        </w:rPr>
        <w:t>вательных учреждений Волгоградской области реализующих основные образовательные программы общего образования</w:t>
      </w:r>
      <w:r w:rsidR="008F528A" w:rsidRPr="002A3057">
        <w:rPr>
          <w:sz w:val="24"/>
          <w:szCs w:val="24"/>
        </w:rPr>
        <w:t>"</w:t>
      </w:r>
      <w:r w:rsidR="008F528A" w:rsidRPr="002A3057">
        <w:rPr>
          <w:rFonts w:ascii="Times New Roman" w:hAnsi="Times New Roman" w:cs="Times New Roman"/>
          <w:sz w:val="24"/>
          <w:szCs w:val="24"/>
        </w:rPr>
        <w:t>.</w:t>
      </w:r>
    </w:p>
    <w:p w:rsidR="00184530" w:rsidRPr="002A3057" w:rsidRDefault="00184530" w:rsidP="00184530">
      <w:pPr>
        <w:pStyle w:val="a3"/>
        <w:spacing w:after="0"/>
        <w:ind w:firstLine="567"/>
        <w:jc w:val="both"/>
      </w:pPr>
      <w:r w:rsidRPr="002A3057">
        <w:t>Учебный план определяет:</w:t>
      </w:r>
    </w:p>
    <w:p w:rsidR="0019627A" w:rsidRDefault="00184530" w:rsidP="0019627A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567"/>
        <w:jc w:val="both"/>
      </w:pPr>
      <w:r w:rsidRPr="002A3057">
        <w:t xml:space="preserve">перечень учебных предметов федерального компонента государственного стандарта общего образования и регионального </w:t>
      </w:r>
      <w:proofErr w:type="spellStart"/>
      <w:r w:rsidRPr="002A3057">
        <w:t>компо</w:t>
      </w:r>
      <w:proofErr w:type="spellEnd"/>
    </w:p>
    <w:p w:rsidR="00184530" w:rsidRPr="002A3057" w:rsidRDefault="00184530" w:rsidP="0019627A">
      <w:pPr>
        <w:pStyle w:val="a3"/>
        <w:spacing w:after="0"/>
        <w:ind w:left="567"/>
        <w:jc w:val="both"/>
      </w:pPr>
      <w:proofErr w:type="spellStart"/>
      <w:r w:rsidRPr="002A3057">
        <w:t>нен</w:t>
      </w:r>
      <w:proofErr w:type="spellEnd"/>
      <w:r w:rsidR="0019627A">
        <w:t xml:space="preserve">            </w:t>
      </w:r>
      <w:r w:rsidRPr="002A3057">
        <w:t>та, обязательных к изучению всеми обучающимися образовательных учреждений, реализующих основную образовательную программу общего образования;</w:t>
      </w:r>
    </w:p>
    <w:p w:rsidR="00184530" w:rsidRPr="002A3057" w:rsidRDefault="00184530" w:rsidP="0019627A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567"/>
        <w:jc w:val="both"/>
      </w:pPr>
      <w:r w:rsidRPr="002A3057">
        <w:t xml:space="preserve">минимальный  объем годовой учебной нагрузки </w:t>
      </w:r>
      <w:proofErr w:type="gramStart"/>
      <w:r w:rsidRPr="002A3057">
        <w:t>обучающихся</w:t>
      </w:r>
      <w:proofErr w:type="gramEnd"/>
      <w:r w:rsidRPr="002A3057">
        <w:t xml:space="preserve"> по всем классам.</w:t>
      </w:r>
    </w:p>
    <w:p w:rsidR="00184530" w:rsidRPr="002A3057" w:rsidRDefault="00184530" w:rsidP="0019627A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567"/>
        <w:jc w:val="both"/>
      </w:pPr>
      <w:r w:rsidRPr="002A3057">
        <w:t xml:space="preserve">предельно допустимую годовую аудиторную учебную нагрузку </w:t>
      </w:r>
      <w:proofErr w:type="gramStart"/>
      <w:r w:rsidRPr="002A3057">
        <w:t>обучающихся</w:t>
      </w:r>
      <w:proofErr w:type="gramEnd"/>
      <w:r w:rsidRPr="002A3057">
        <w:t xml:space="preserve"> по всем классам.</w:t>
      </w:r>
    </w:p>
    <w:p w:rsidR="00184530" w:rsidRPr="002A3057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>Объем учебной нагрузки в Учебном плане рассчитаны на 34 учебные недели</w:t>
      </w:r>
      <w:r w:rsidRPr="002A305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A3057">
        <w:rPr>
          <w:rFonts w:ascii="Times New Roman" w:hAnsi="Times New Roman" w:cs="Times New Roman"/>
          <w:sz w:val="24"/>
          <w:szCs w:val="24"/>
        </w:rPr>
        <w:t>Продолжительность учебного года регламентируется У</w:t>
      </w:r>
      <w:r w:rsidRPr="002A3057">
        <w:rPr>
          <w:rFonts w:ascii="Times New Roman" w:hAnsi="Times New Roman" w:cs="Times New Roman"/>
          <w:sz w:val="24"/>
          <w:szCs w:val="24"/>
        </w:rPr>
        <w:t>с</w:t>
      </w:r>
      <w:r w:rsidRPr="002A3057">
        <w:rPr>
          <w:rFonts w:ascii="Times New Roman" w:hAnsi="Times New Roman" w:cs="Times New Roman"/>
          <w:sz w:val="24"/>
          <w:szCs w:val="24"/>
        </w:rPr>
        <w:t xml:space="preserve">тавом муниципального </w:t>
      </w:r>
      <w:r w:rsidR="005F3347">
        <w:rPr>
          <w:rFonts w:ascii="Times New Roman" w:hAnsi="Times New Roman" w:cs="Times New Roman"/>
          <w:sz w:val="24"/>
          <w:szCs w:val="24"/>
        </w:rPr>
        <w:t>казённого</w:t>
      </w:r>
      <w:r w:rsidRPr="002A3057">
        <w:rPr>
          <w:rFonts w:ascii="Times New Roman" w:hAnsi="Times New Roman" w:cs="Times New Roman"/>
          <w:sz w:val="24"/>
          <w:szCs w:val="24"/>
        </w:rPr>
        <w:t xml:space="preserve"> </w:t>
      </w:r>
      <w:r w:rsidR="005F3347">
        <w:rPr>
          <w:rFonts w:ascii="Times New Roman" w:hAnsi="Times New Roman" w:cs="Times New Roman"/>
          <w:sz w:val="24"/>
          <w:szCs w:val="24"/>
        </w:rPr>
        <w:t>обще</w:t>
      </w:r>
      <w:r w:rsidRPr="002A3057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5F3347">
        <w:rPr>
          <w:rFonts w:ascii="Times New Roman" w:hAnsi="Times New Roman" w:cs="Times New Roman"/>
          <w:sz w:val="24"/>
          <w:szCs w:val="24"/>
        </w:rPr>
        <w:t>«</w:t>
      </w:r>
      <w:r w:rsidRPr="002A3057">
        <w:rPr>
          <w:rFonts w:ascii="Times New Roman" w:hAnsi="Times New Roman" w:cs="Times New Roman"/>
          <w:sz w:val="24"/>
          <w:szCs w:val="24"/>
        </w:rPr>
        <w:t>Осичковск</w:t>
      </w:r>
      <w:r w:rsidR="005F3347">
        <w:rPr>
          <w:rFonts w:ascii="Times New Roman" w:hAnsi="Times New Roman" w:cs="Times New Roman"/>
          <w:sz w:val="24"/>
          <w:szCs w:val="24"/>
        </w:rPr>
        <w:t>ая</w:t>
      </w:r>
      <w:r w:rsidRPr="002A3057">
        <w:rPr>
          <w:rFonts w:ascii="Times New Roman" w:hAnsi="Times New Roman" w:cs="Times New Roman"/>
          <w:sz w:val="24"/>
          <w:szCs w:val="24"/>
        </w:rPr>
        <w:t xml:space="preserve"> средн</w:t>
      </w:r>
      <w:r w:rsidR="005F3347">
        <w:rPr>
          <w:rFonts w:ascii="Times New Roman" w:hAnsi="Times New Roman" w:cs="Times New Roman"/>
          <w:sz w:val="24"/>
          <w:szCs w:val="24"/>
        </w:rPr>
        <w:t>яя</w:t>
      </w:r>
      <w:r w:rsidRPr="002A3057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5F3347">
        <w:rPr>
          <w:rFonts w:ascii="Times New Roman" w:hAnsi="Times New Roman" w:cs="Times New Roman"/>
          <w:sz w:val="24"/>
          <w:szCs w:val="24"/>
        </w:rPr>
        <w:t>ая</w:t>
      </w:r>
      <w:r w:rsidRPr="002A3057">
        <w:rPr>
          <w:rFonts w:ascii="Times New Roman" w:hAnsi="Times New Roman" w:cs="Times New Roman"/>
          <w:sz w:val="24"/>
          <w:szCs w:val="24"/>
        </w:rPr>
        <w:t xml:space="preserve"> школ</w:t>
      </w:r>
      <w:r w:rsidR="005F3347">
        <w:rPr>
          <w:rFonts w:ascii="Times New Roman" w:hAnsi="Times New Roman" w:cs="Times New Roman"/>
          <w:sz w:val="24"/>
          <w:szCs w:val="24"/>
        </w:rPr>
        <w:t>а</w:t>
      </w:r>
      <w:r w:rsidRPr="002A3057">
        <w:rPr>
          <w:rFonts w:ascii="Times New Roman" w:hAnsi="Times New Roman" w:cs="Times New Roman"/>
          <w:sz w:val="24"/>
          <w:szCs w:val="24"/>
        </w:rPr>
        <w:t xml:space="preserve"> имени Героя С</w:t>
      </w:r>
      <w:r w:rsidRPr="002A3057">
        <w:rPr>
          <w:rFonts w:ascii="Times New Roman" w:hAnsi="Times New Roman" w:cs="Times New Roman"/>
          <w:sz w:val="24"/>
          <w:szCs w:val="24"/>
        </w:rPr>
        <w:t>о</w:t>
      </w:r>
      <w:r w:rsidRPr="002A3057">
        <w:rPr>
          <w:rFonts w:ascii="Times New Roman" w:hAnsi="Times New Roman" w:cs="Times New Roman"/>
          <w:sz w:val="24"/>
          <w:szCs w:val="24"/>
        </w:rPr>
        <w:t>циалистического Труда С. А. Калюжного</w:t>
      </w:r>
      <w:r w:rsidR="005F3347">
        <w:rPr>
          <w:rFonts w:ascii="Times New Roman" w:hAnsi="Times New Roman" w:cs="Times New Roman"/>
          <w:sz w:val="24"/>
          <w:szCs w:val="24"/>
        </w:rPr>
        <w:t>»</w:t>
      </w:r>
      <w:r w:rsidRPr="002A3057">
        <w:rPr>
          <w:rFonts w:ascii="Times New Roman" w:hAnsi="Times New Roman" w:cs="Times New Roman"/>
          <w:sz w:val="24"/>
          <w:szCs w:val="24"/>
        </w:rPr>
        <w:t xml:space="preserve"> Руднянского муниципального района Волгоградской области и не может превышать нормативы, установленные законодательством РФ.</w:t>
      </w:r>
      <w:r w:rsidRPr="002A3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4530" w:rsidRPr="002A3057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530" w:rsidRPr="002A3057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>В учебном плане сохраняется номенклатура обязательных образовательных областей и образовательных компонентов. В целом и на каждую область в отдельности сохраняется базисное количество часов на обязательные образовательные области. В полном объеме прису</w:t>
      </w:r>
      <w:r w:rsidRPr="002A3057">
        <w:rPr>
          <w:rFonts w:ascii="Times New Roman" w:hAnsi="Times New Roman" w:cs="Times New Roman"/>
          <w:sz w:val="24"/>
          <w:szCs w:val="24"/>
        </w:rPr>
        <w:t>т</w:t>
      </w:r>
      <w:r w:rsidRPr="002A3057">
        <w:rPr>
          <w:rFonts w:ascii="Times New Roman" w:hAnsi="Times New Roman" w:cs="Times New Roman"/>
          <w:sz w:val="24"/>
          <w:szCs w:val="24"/>
        </w:rPr>
        <w:t>ствуют учебные предметы Федерального компонента государственного образовательного стандарта. В учебном плане указаны учебные предметы, определенные образовательной программы школы для обязательного изучения всеми обучающимися каждого класса.</w:t>
      </w:r>
    </w:p>
    <w:p w:rsidR="00C71674" w:rsidRDefault="00C71674" w:rsidP="00700AEA">
      <w:pPr>
        <w:pStyle w:val="af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1</w:t>
      </w:r>
      <w:r w:rsidR="004F5444"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700AEA">
        <w:rPr>
          <w:rFonts w:ascii="Times New Roman" w:hAnsi="Times New Roman" w:cs="Times New Roman"/>
          <w:sz w:val="24"/>
          <w:szCs w:val="24"/>
        </w:rPr>
        <w:t>соответствует Примерной основной образовательной программе образовательного учреждения, подготовле</w:t>
      </w:r>
      <w:r w:rsidR="00700AEA">
        <w:rPr>
          <w:rFonts w:ascii="Times New Roman" w:hAnsi="Times New Roman" w:cs="Times New Roman"/>
          <w:sz w:val="24"/>
          <w:szCs w:val="24"/>
        </w:rPr>
        <w:t>н</w:t>
      </w:r>
      <w:r w:rsidR="00700AEA">
        <w:rPr>
          <w:rFonts w:ascii="Times New Roman" w:hAnsi="Times New Roman" w:cs="Times New Roman"/>
          <w:sz w:val="24"/>
          <w:szCs w:val="24"/>
        </w:rPr>
        <w:t>ной</w:t>
      </w:r>
      <w:r w:rsidR="00700AEA" w:rsidRPr="00700AEA">
        <w:rPr>
          <w:rFonts w:ascii="Times New Roman" w:hAnsi="Times New Roman" w:cs="Times New Roman"/>
          <w:sz w:val="24"/>
          <w:szCs w:val="24"/>
        </w:rPr>
        <w:t xml:space="preserve"> Инсти</w:t>
      </w:r>
      <w:r w:rsidR="00700AEA">
        <w:rPr>
          <w:rFonts w:ascii="Times New Roman" w:hAnsi="Times New Roman" w:cs="Times New Roman"/>
          <w:sz w:val="24"/>
          <w:szCs w:val="24"/>
        </w:rPr>
        <w:t>тутом стратегических исследова</w:t>
      </w:r>
      <w:r w:rsidR="00700AEA" w:rsidRPr="00700AEA">
        <w:rPr>
          <w:rFonts w:ascii="Times New Roman" w:hAnsi="Times New Roman" w:cs="Times New Roman"/>
          <w:sz w:val="24"/>
          <w:szCs w:val="24"/>
        </w:rPr>
        <w:t>ний в образовании РАО. Научные</w:t>
      </w:r>
      <w:r w:rsidR="00700AEA">
        <w:rPr>
          <w:rFonts w:ascii="Times New Roman" w:hAnsi="Times New Roman" w:cs="Times New Roman"/>
          <w:sz w:val="24"/>
          <w:szCs w:val="24"/>
        </w:rPr>
        <w:t xml:space="preserve"> руководители — </w:t>
      </w:r>
      <w:proofErr w:type="spellStart"/>
      <w:r w:rsidR="00700AEA">
        <w:rPr>
          <w:rFonts w:ascii="Times New Roman" w:hAnsi="Times New Roman" w:cs="Times New Roman"/>
          <w:sz w:val="24"/>
          <w:szCs w:val="24"/>
        </w:rPr>
        <w:t>член­корреспон</w:t>
      </w:r>
      <w:r w:rsidR="00700AEA" w:rsidRPr="00700AEA"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r w:rsidR="00700AEA" w:rsidRPr="00700AEA">
        <w:rPr>
          <w:rFonts w:ascii="Times New Roman" w:hAnsi="Times New Roman" w:cs="Times New Roman"/>
          <w:sz w:val="24"/>
          <w:szCs w:val="24"/>
        </w:rPr>
        <w:t xml:space="preserve"> РАО А.</w:t>
      </w:r>
      <w:r w:rsidR="00700AEA" w:rsidRPr="00700AEA">
        <w:rPr>
          <w:rFonts w:ascii="Times New Roman" w:eastAsia="MS Mincho" w:hAnsi="Times New Roman" w:cs="Times New Roman"/>
          <w:sz w:val="24"/>
          <w:szCs w:val="24"/>
        </w:rPr>
        <w:t> </w:t>
      </w:r>
      <w:r w:rsidR="00700AEA" w:rsidRPr="00700AEA">
        <w:rPr>
          <w:rFonts w:ascii="Times New Roman" w:hAnsi="Times New Roman" w:cs="Times New Roman"/>
          <w:sz w:val="24"/>
          <w:szCs w:val="24"/>
        </w:rPr>
        <w:t>М.</w:t>
      </w:r>
      <w:r w:rsidR="00700AEA" w:rsidRPr="00700AEA">
        <w:rPr>
          <w:rFonts w:ascii="Times New Roman" w:eastAsia="MS Mincho" w:hAnsi="Times New Roman" w:cs="Times New Roman"/>
          <w:sz w:val="24"/>
          <w:szCs w:val="24"/>
        </w:rPr>
        <w:t> </w:t>
      </w:r>
      <w:r w:rsidR="00700AEA" w:rsidRPr="00700AEA">
        <w:rPr>
          <w:rFonts w:ascii="Times New Roman" w:hAnsi="Times New Roman" w:cs="Times New Roman"/>
          <w:sz w:val="24"/>
          <w:szCs w:val="24"/>
        </w:rPr>
        <w:t>Кондаков, академик РАО Л.</w:t>
      </w:r>
      <w:r w:rsidR="00700AEA" w:rsidRPr="00700AEA">
        <w:rPr>
          <w:rFonts w:ascii="Times New Roman" w:eastAsia="MS Mincho" w:hAnsi="Times New Roman" w:cs="Times New Roman"/>
          <w:sz w:val="24"/>
          <w:szCs w:val="24"/>
        </w:rPr>
        <w:t> </w:t>
      </w:r>
      <w:r w:rsidR="00700AEA" w:rsidRPr="00700AEA">
        <w:rPr>
          <w:rFonts w:ascii="Times New Roman" w:hAnsi="Times New Roman" w:cs="Times New Roman"/>
          <w:sz w:val="24"/>
          <w:szCs w:val="24"/>
        </w:rPr>
        <w:t>П.</w:t>
      </w:r>
      <w:r w:rsidR="00700AEA" w:rsidRPr="00700AEA">
        <w:rPr>
          <w:rFonts w:ascii="Times New Roman" w:eastAsia="MS Mincho" w:hAnsi="Times New Roman" w:cs="Times New Roman"/>
          <w:sz w:val="24"/>
          <w:szCs w:val="24"/>
        </w:rPr>
        <w:t> </w:t>
      </w:r>
      <w:proofErr w:type="spellStart"/>
      <w:r w:rsidR="00700AEA" w:rsidRPr="00700AEA">
        <w:rPr>
          <w:rFonts w:ascii="Times New Roman" w:hAnsi="Times New Roman" w:cs="Times New Roman"/>
          <w:sz w:val="24"/>
          <w:szCs w:val="24"/>
        </w:rPr>
        <w:t>Кезина</w:t>
      </w:r>
      <w:proofErr w:type="spellEnd"/>
      <w:r w:rsidR="00700AEA">
        <w:rPr>
          <w:rFonts w:ascii="Times New Roman" w:hAnsi="Times New Roman" w:cs="Times New Roman"/>
          <w:sz w:val="24"/>
          <w:szCs w:val="24"/>
        </w:rPr>
        <w:t xml:space="preserve">. </w:t>
      </w:r>
      <w:r w:rsidR="00700AEA" w:rsidRPr="00700AEA">
        <w:rPr>
          <w:rFonts w:ascii="Times New Roman" w:hAnsi="Times New Roman" w:cs="Times New Roman"/>
          <w:sz w:val="24"/>
          <w:szCs w:val="24"/>
        </w:rPr>
        <w:t>Составитель Е.</w:t>
      </w:r>
      <w:r w:rsidR="00700AEA" w:rsidRPr="00700AEA">
        <w:rPr>
          <w:rFonts w:ascii="Times New Roman" w:eastAsia="MS Mincho" w:hAnsi="Times New Roman" w:cs="Times New Roman"/>
          <w:sz w:val="24"/>
          <w:szCs w:val="24"/>
        </w:rPr>
        <w:t> </w:t>
      </w:r>
      <w:r w:rsidR="00700AEA" w:rsidRPr="00700AEA">
        <w:rPr>
          <w:rFonts w:ascii="Times New Roman" w:hAnsi="Times New Roman" w:cs="Times New Roman"/>
          <w:sz w:val="24"/>
          <w:szCs w:val="24"/>
        </w:rPr>
        <w:t>С.</w:t>
      </w:r>
      <w:r w:rsidR="00700AEA" w:rsidRPr="00700AEA">
        <w:rPr>
          <w:rFonts w:ascii="Times New Roman" w:eastAsia="MS Mincho" w:hAnsi="Times New Roman" w:cs="Times New Roman"/>
          <w:sz w:val="24"/>
          <w:szCs w:val="24"/>
        </w:rPr>
        <w:t> </w:t>
      </w:r>
      <w:r w:rsidR="00700AEA" w:rsidRPr="00700AEA">
        <w:rPr>
          <w:rFonts w:ascii="Times New Roman" w:hAnsi="Times New Roman" w:cs="Times New Roman"/>
          <w:sz w:val="24"/>
          <w:szCs w:val="24"/>
        </w:rPr>
        <w:t>Савинов</w:t>
      </w:r>
      <w:r w:rsidR="00700AE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0F0C">
        <w:rPr>
          <w:rFonts w:ascii="Times New Roman" w:hAnsi="Times New Roman" w:cs="Times New Roman"/>
          <w:sz w:val="24"/>
          <w:szCs w:val="24"/>
        </w:rPr>
        <w:t>(</w:t>
      </w:r>
      <w:r w:rsidR="00710F0C" w:rsidRPr="00710F0C">
        <w:rPr>
          <w:rFonts w:ascii="Times New Roman" w:hAnsi="Times New Roman" w:cs="Times New Roman"/>
          <w:b/>
          <w:bCs/>
          <w:sz w:val="24"/>
          <w:szCs w:val="24"/>
        </w:rPr>
        <w:t>Примерная</w:t>
      </w:r>
      <w:r w:rsidR="00710F0C" w:rsidRPr="00710F0C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об</w:t>
      </w:r>
      <w:r w:rsidR="00710F0C" w:rsidRPr="00710F0C">
        <w:rPr>
          <w:rFonts w:ascii="Times New Roman" w:hAnsi="Times New Roman" w:cs="Times New Roman"/>
          <w:spacing w:val="2"/>
          <w:sz w:val="24"/>
          <w:szCs w:val="24"/>
        </w:rPr>
        <w:t>разовательного учреждения.</w:t>
      </w:r>
      <w:proofErr w:type="gramEnd"/>
      <w:r w:rsidR="00710F0C" w:rsidRPr="00710F0C">
        <w:rPr>
          <w:rFonts w:ascii="Times New Roman" w:hAnsi="Times New Roman" w:cs="Times New Roman"/>
          <w:spacing w:val="2"/>
          <w:sz w:val="24"/>
          <w:szCs w:val="24"/>
        </w:rPr>
        <w:t xml:space="preserve"> Начальная школа / [сост. </w:t>
      </w:r>
      <w:r w:rsidR="00710F0C" w:rsidRPr="00710F0C">
        <w:rPr>
          <w:rFonts w:ascii="Times New Roman" w:hAnsi="Times New Roman" w:cs="Times New Roman"/>
          <w:sz w:val="24"/>
          <w:szCs w:val="24"/>
        </w:rPr>
        <w:t>Е.</w:t>
      </w:r>
      <w:r w:rsidR="00710F0C" w:rsidRPr="00710F0C">
        <w:rPr>
          <w:rFonts w:ascii="Times New Roman" w:eastAsia="MS Mincho" w:hAnsi="Times New Roman" w:cs="Times New Roman"/>
          <w:sz w:val="24"/>
          <w:szCs w:val="24"/>
        </w:rPr>
        <w:t> </w:t>
      </w:r>
      <w:r w:rsidR="00710F0C" w:rsidRPr="00710F0C">
        <w:rPr>
          <w:rFonts w:ascii="Times New Roman" w:hAnsi="Times New Roman" w:cs="Times New Roman"/>
          <w:sz w:val="24"/>
          <w:szCs w:val="24"/>
        </w:rPr>
        <w:t>С.</w:t>
      </w:r>
      <w:r w:rsidR="00710F0C" w:rsidRPr="00710F0C">
        <w:rPr>
          <w:rFonts w:ascii="Times New Roman" w:eastAsia="MS Mincho" w:hAnsi="Times New Roman" w:cs="Times New Roman"/>
          <w:sz w:val="24"/>
          <w:szCs w:val="24"/>
        </w:rPr>
        <w:t> </w:t>
      </w:r>
      <w:r w:rsidR="00710F0C" w:rsidRPr="00710F0C">
        <w:rPr>
          <w:rFonts w:ascii="Times New Roman" w:hAnsi="Times New Roman" w:cs="Times New Roman"/>
          <w:sz w:val="24"/>
          <w:szCs w:val="24"/>
        </w:rPr>
        <w:t>Сави</w:t>
      </w:r>
      <w:r w:rsidR="002E7D32">
        <w:rPr>
          <w:rFonts w:ascii="Times New Roman" w:hAnsi="Times New Roman" w:cs="Times New Roman"/>
          <w:sz w:val="24"/>
          <w:szCs w:val="24"/>
        </w:rPr>
        <w:t xml:space="preserve">нов]. — 4­е </w:t>
      </w:r>
      <w:r w:rsidR="00011E36">
        <w:rPr>
          <w:rFonts w:ascii="Times New Roman" w:hAnsi="Times New Roman" w:cs="Times New Roman"/>
          <w:sz w:val="24"/>
          <w:szCs w:val="24"/>
        </w:rPr>
        <w:t xml:space="preserve">изд., </w:t>
      </w:r>
      <w:proofErr w:type="spellStart"/>
      <w:r w:rsidR="00011E3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011E36">
        <w:rPr>
          <w:rFonts w:ascii="Times New Roman" w:hAnsi="Times New Roman" w:cs="Times New Roman"/>
          <w:sz w:val="24"/>
          <w:szCs w:val="24"/>
        </w:rPr>
        <w:t>. — М.</w:t>
      </w:r>
      <w:r w:rsidR="002E7D32">
        <w:rPr>
          <w:rFonts w:ascii="Times New Roman" w:hAnsi="Times New Roman" w:cs="Times New Roman"/>
          <w:sz w:val="24"/>
          <w:szCs w:val="24"/>
        </w:rPr>
        <w:t xml:space="preserve">: Просвещение, 2013. — 223 </w:t>
      </w:r>
      <w:proofErr w:type="gramStart"/>
      <w:r w:rsidR="00710F0C" w:rsidRPr="00710F0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10F0C" w:rsidRPr="00710F0C">
        <w:rPr>
          <w:rFonts w:ascii="Times New Roman" w:hAnsi="Times New Roman" w:cs="Times New Roman"/>
          <w:sz w:val="24"/>
          <w:szCs w:val="24"/>
        </w:rPr>
        <w:t>. — (Стандарты второго поколения).</w:t>
      </w:r>
      <w:r w:rsidR="00710F0C">
        <w:rPr>
          <w:rFonts w:ascii="Times New Roman" w:hAnsi="Times New Roman" w:cs="Times New Roman"/>
          <w:sz w:val="24"/>
          <w:szCs w:val="24"/>
        </w:rPr>
        <w:t>)</w:t>
      </w:r>
      <w:r w:rsidR="00710F0C" w:rsidRPr="00F13056">
        <w:rPr>
          <w:rFonts w:ascii="Times New Roman" w:hAnsi="Times New Roman" w:cs="Times New Roman"/>
          <w:sz w:val="28"/>
          <w:szCs w:val="28"/>
        </w:rPr>
        <w:t xml:space="preserve"> </w:t>
      </w:r>
      <w:r w:rsidR="00700AEA">
        <w:rPr>
          <w:rFonts w:ascii="Times New Roman" w:hAnsi="Times New Roman" w:cs="Times New Roman"/>
          <w:sz w:val="24"/>
          <w:szCs w:val="24"/>
        </w:rPr>
        <w:t>В с</w:t>
      </w:r>
      <w:r w:rsidR="00700AEA">
        <w:rPr>
          <w:rFonts w:ascii="Times New Roman" w:hAnsi="Times New Roman" w:cs="Times New Roman"/>
          <w:sz w:val="24"/>
          <w:szCs w:val="24"/>
        </w:rPr>
        <w:t>о</w:t>
      </w:r>
      <w:r w:rsidR="00710F0C">
        <w:rPr>
          <w:rFonts w:ascii="Times New Roman" w:hAnsi="Times New Roman" w:cs="Times New Roman"/>
          <w:sz w:val="24"/>
          <w:szCs w:val="24"/>
        </w:rPr>
        <w:t>ответствии с базисным учебным планом в данном издании</w:t>
      </w:r>
      <w:r w:rsidR="00700AEA">
        <w:rPr>
          <w:rFonts w:ascii="Times New Roman" w:hAnsi="Times New Roman" w:cs="Times New Roman"/>
          <w:sz w:val="24"/>
          <w:szCs w:val="24"/>
        </w:rPr>
        <w:t xml:space="preserve"> произошло перераспределение часов между учебными предметами «Литерату</w:t>
      </w:r>
      <w:r w:rsidR="00700AEA">
        <w:rPr>
          <w:rFonts w:ascii="Times New Roman" w:hAnsi="Times New Roman" w:cs="Times New Roman"/>
          <w:sz w:val="24"/>
          <w:szCs w:val="24"/>
        </w:rPr>
        <w:t>р</w:t>
      </w:r>
      <w:r w:rsidR="00700AEA">
        <w:rPr>
          <w:rFonts w:ascii="Times New Roman" w:hAnsi="Times New Roman" w:cs="Times New Roman"/>
          <w:sz w:val="24"/>
          <w:szCs w:val="24"/>
        </w:rPr>
        <w:t>ное чтение»</w:t>
      </w:r>
      <w:r w:rsidR="00011E36">
        <w:rPr>
          <w:rFonts w:ascii="Times New Roman" w:hAnsi="Times New Roman" w:cs="Times New Roman"/>
          <w:sz w:val="24"/>
          <w:szCs w:val="24"/>
        </w:rPr>
        <w:t>,</w:t>
      </w:r>
      <w:r w:rsidR="00700AEA">
        <w:rPr>
          <w:rFonts w:ascii="Times New Roman" w:hAnsi="Times New Roman" w:cs="Times New Roman"/>
          <w:sz w:val="24"/>
          <w:szCs w:val="24"/>
        </w:rPr>
        <w:t xml:space="preserve"> «Технология»</w:t>
      </w:r>
      <w:r w:rsidR="00011E36">
        <w:rPr>
          <w:rFonts w:ascii="Times New Roman" w:hAnsi="Times New Roman" w:cs="Times New Roman"/>
          <w:sz w:val="24"/>
          <w:szCs w:val="24"/>
        </w:rPr>
        <w:t xml:space="preserve"> и «Основы православной культуры»</w:t>
      </w:r>
      <w:r w:rsidR="00700AEA">
        <w:rPr>
          <w:rFonts w:ascii="Times New Roman" w:hAnsi="Times New Roman" w:cs="Times New Roman"/>
          <w:sz w:val="24"/>
          <w:szCs w:val="24"/>
        </w:rPr>
        <w:t xml:space="preserve"> (соответствен</w:t>
      </w:r>
      <w:r w:rsidR="00A75439">
        <w:rPr>
          <w:rFonts w:ascii="Times New Roman" w:hAnsi="Times New Roman" w:cs="Times New Roman"/>
          <w:sz w:val="24"/>
          <w:szCs w:val="24"/>
        </w:rPr>
        <w:t>но 102</w:t>
      </w:r>
      <w:r w:rsidR="00710F0C">
        <w:rPr>
          <w:rFonts w:ascii="Times New Roman" w:hAnsi="Times New Roman" w:cs="Times New Roman"/>
          <w:sz w:val="24"/>
          <w:szCs w:val="24"/>
        </w:rPr>
        <w:t>(</w:t>
      </w:r>
      <w:r w:rsidR="002E7D32">
        <w:rPr>
          <w:rFonts w:ascii="Times New Roman" w:hAnsi="Times New Roman" w:cs="Times New Roman"/>
          <w:sz w:val="24"/>
          <w:szCs w:val="24"/>
        </w:rPr>
        <w:t>3</w:t>
      </w:r>
      <w:r w:rsidR="00710F0C">
        <w:rPr>
          <w:rFonts w:ascii="Times New Roman" w:hAnsi="Times New Roman" w:cs="Times New Roman"/>
          <w:sz w:val="24"/>
          <w:szCs w:val="24"/>
        </w:rPr>
        <w:t>) час</w:t>
      </w:r>
      <w:r w:rsidR="00A75439">
        <w:rPr>
          <w:rFonts w:ascii="Times New Roman" w:hAnsi="Times New Roman" w:cs="Times New Roman"/>
          <w:sz w:val="24"/>
          <w:szCs w:val="24"/>
        </w:rPr>
        <w:t>а</w:t>
      </w:r>
      <w:r w:rsidR="00011E36">
        <w:rPr>
          <w:rFonts w:ascii="Times New Roman" w:hAnsi="Times New Roman" w:cs="Times New Roman"/>
          <w:sz w:val="24"/>
          <w:szCs w:val="24"/>
        </w:rPr>
        <w:t>,</w:t>
      </w:r>
      <w:r w:rsidR="00710F0C">
        <w:rPr>
          <w:rFonts w:ascii="Times New Roman" w:hAnsi="Times New Roman" w:cs="Times New Roman"/>
          <w:sz w:val="24"/>
          <w:szCs w:val="24"/>
        </w:rPr>
        <w:t xml:space="preserve"> 34(1) часа</w:t>
      </w:r>
      <w:r w:rsidR="00A75439">
        <w:rPr>
          <w:rFonts w:ascii="Times New Roman" w:hAnsi="Times New Roman" w:cs="Times New Roman"/>
          <w:sz w:val="24"/>
          <w:szCs w:val="24"/>
        </w:rPr>
        <w:t xml:space="preserve"> и 34(1) часа</w:t>
      </w:r>
      <w:r w:rsidR="00700AEA">
        <w:rPr>
          <w:rFonts w:ascii="Times New Roman" w:hAnsi="Times New Roman" w:cs="Times New Roman"/>
          <w:sz w:val="24"/>
          <w:szCs w:val="24"/>
        </w:rPr>
        <w:t>).</w:t>
      </w:r>
      <w:r w:rsidR="00011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D84" w:rsidRPr="006A6D41" w:rsidRDefault="00757D84" w:rsidP="00757D84">
      <w:pPr>
        <w:pStyle w:val="a3"/>
        <w:spacing w:after="0"/>
        <w:ind w:left="0" w:firstLine="567"/>
      </w:pPr>
      <w:r w:rsidRPr="006A6D41">
        <w:t xml:space="preserve">Современная жизнь немыслима без компьютера, поэтому с 5 класса учащиеся изучают как самостоятельный предмет информатику (5-11 классы  – </w:t>
      </w:r>
      <w:r w:rsidR="007A582B">
        <w:t>5-</w:t>
      </w:r>
      <w:r>
        <w:t xml:space="preserve">11 </w:t>
      </w:r>
      <w:r w:rsidRPr="006A6D41">
        <w:t>по 34 часа</w:t>
      </w:r>
      <w:proofErr w:type="gramStart"/>
      <w:r w:rsidR="007A582B">
        <w:t xml:space="preserve">, </w:t>
      </w:r>
      <w:r w:rsidRPr="006A6D41">
        <w:t xml:space="preserve">).  </w:t>
      </w:r>
      <w:proofErr w:type="gramEnd"/>
      <w:r w:rsidRPr="006A6D41">
        <w:t>Приоритетными объектами изучения в курсе информатики выступают информационные процессы и инфо</w:t>
      </w:r>
      <w:r w:rsidRPr="006A6D41">
        <w:t>р</w:t>
      </w:r>
      <w:r w:rsidRPr="006A6D41">
        <w:t xml:space="preserve">мационные технологии. Теоретическая часть курса строится на основе </w:t>
      </w:r>
      <w:proofErr w:type="gramStart"/>
      <w:r w:rsidRPr="006A6D41">
        <w:t>раскрытия содержания информационной технологии  решения  задач</w:t>
      </w:r>
      <w:proofErr w:type="gramEnd"/>
      <w:r w:rsidRPr="006A6D41">
        <w:t xml:space="preserve">. Практическая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      </w:t>
      </w:r>
    </w:p>
    <w:p w:rsidR="00757D84" w:rsidRPr="006A6D41" w:rsidRDefault="007A582B" w:rsidP="00757D84">
      <w:pPr>
        <w:pStyle w:val="a3"/>
        <w:spacing w:after="0"/>
        <w:ind w:left="0" w:firstLine="567"/>
      </w:pPr>
      <w:r>
        <w:t xml:space="preserve">Изучение предмета ОБЖ в </w:t>
      </w:r>
      <w:r w:rsidR="00757D84" w:rsidRPr="006A6D41">
        <w:t>7</w:t>
      </w:r>
      <w:r>
        <w:t>-</w:t>
      </w:r>
      <w:r w:rsidR="00757D84" w:rsidRPr="006A6D41">
        <w:t xml:space="preserve">11 классах (по 34 часа в год) необходимо для формирования у учащихся основных понятий в области безопасности жизнедеятельности. В ходе изучения предмета учащиеся получат знания о здоровом образе жизни, о чрезвычайных ситуациях природного и техногенного характера, их последствиях и мероприятиях, проводимых государством по защите населения. </w:t>
      </w:r>
    </w:p>
    <w:p w:rsidR="00757D84" w:rsidRPr="006A6D41" w:rsidRDefault="00757D84" w:rsidP="00757D84">
      <w:pPr>
        <w:pStyle w:val="a8"/>
        <w:ind w:firstLine="709"/>
        <w:rPr>
          <w:szCs w:val="24"/>
        </w:rPr>
      </w:pPr>
      <w:r w:rsidRPr="006A6D41">
        <w:rPr>
          <w:szCs w:val="24"/>
        </w:rPr>
        <w:t>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</w:t>
      </w:r>
      <w:r w:rsidR="007A582B">
        <w:rPr>
          <w:szCs w:val="24"/>
        </w:rPr>
        <w:t xml:space="preserve">. «Технология» изучается в 5,6,7,8,10, </w:t>
      </w:r>
      <w:r w:rsidRPr="006A6D41">
        <w:rPr>
          <w:szCs w:val="24"/>
        </w:rPr>
        <w:t>11 класс</w:t>
      </w:r>
      <w:r>
        <w:rPr>
          <w:szCs w:val="24"/>
        </w:rPr>
        <w:t>ы</w:t>
      </w:r>
      <w:r w:rsidRPr="006A6D41">
        <w:rPr>
          <w:szCs w:val="24"/>
        </w:rPr>
        <w:t xml:space="preserve"> (5-7 классы по 68 часов в год, 8, 10 -11 классы - по 34 часа в год). </w:t>
      </w:r>
    </w:p>
    <w:p w:rsidR="00757D84" w:rsidRPr="00392886" w:rsidRDefault="00392886" w:rsidP="00AA7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</w:t>
      </w:r>
      <w:r w:rsidR="00AA7221" w:rsidRPr="00AA7221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На основании приказа № 506 </w:t>
      </w:r>
      <w:proofErr w:type="spellStart"/>
      <w:r w:rsidR="00AA7221" w:rsidRPr="00AA7221">
        <w:rPr>
          <w:rStyle w:val="af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="00AA7221" w:rsidRPr="00AA7221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России от 7 июня 2017 года в учебный план 10-11 классов вводится новый учебный предмет «Астрономия».</w:t>
      </w:r>
      <w:r w:rsidR="00AA7221">
        <w:rPr>
          <w:rStyle w:val="af"/>
        </w:rPr>
        <w:t xml:space="preserve"> </w:t>
      </w:r>
      <w:r w:rsidRPr="00392886">
        <w:rPr>
          <w:rFonts w:ascii="Times New Roman" w:hAnsi="Times New Roman" w:cs="Times New Roman"/>
          <w:sz w:val="24"/>
          <w:szCs w:val="24"/>
        </w:rPr>
        <w:t xml:space="preserve">В обязательную часть учебного плана за счёт часов компонента общеобразовательной организации в 10 классе вводится учебный предмет «Астрономия» - </w:t>
      </w:r>
      <w:r w:rsidR="000321FC">
        <w:rPr>
          <w:rFonts w:ascii="Times New Roman" w:hAnsi="Times New Roman" w:cs="Times New Roman"/>
          <w:sz w:val="24"/>
          <w:szCs w:val="24"/>
        </w:rPr>
        <w:t xml:space="preserve">34 </w:t>
      </w:r>
      <w:r w:rsidR="00757D84" w:rsidRPr="00392886">
        <w:rPr>
          <w:rFonts w:ascii="Times New Roman" w:hAnsi="Times New Roman" w:cs="Times New Roman"/>
          <w:sz w:val="24"/>
          <w:szCs w:val="24"/>
        </w:rPr>
        <w:t>час</w:t>
      </w:r>
      <w:r w:rsidR="000321FC">
        <w:rPr>
          <w:rFonts w:ascii="Times New Roman" w:hAnsi="Times New Roman" w:cs="Times New Roman"/>
          <w:sz w:val="24"/>
          <w:szCs w:val="24"/>
        </w:rPr>
        <w:t>а</w:t>
      </w:r>
      <w:r w:rsidR="00757D84" w:rsidRPr="00392886">
        <w:rPr>
          <w:rFonts w:ascii="Times New Roman" w:hAnsi="Times New Roman" w:cs="Times New Roman"/>
          <w:sz w:val="24"/>
          <w:szCs w:val="24"/>
        </w:rPr>
        <w:t xml:space="preserve"> в </w:t>
      </w:r>
      <w:r w:rsidR="000321FC">
        <w:rPr>
          <w:rFonts w:ascii="Times New Roman" w:hAnsi="Times New Roman" w:cs="Times New Roman"/>
          <w:sz w:val="24"/>
          <w:szCs w:val="24"/>
        </w:rPr>
        <w:t>год.</w:t>
      </w:r>
    </w:p>
    <w:p w:rsidR="00184530" w:rsidRDefault="00C83E24" w:rsidP="00811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>В учебном плане</w:t>
      </w:r>
      <w:r w:rsidR="00184530" w:rsidRPr="002A3057">
        <w:rPr>
          <w:rFonts w:ascii="Times New Roman" w:hAnsi="Times New Roman" w:cs="Times New Roman"/>
          <w:sz w:val="24"/>
          <w:szCs w:val="24"/>
        </w:rPr>
        <w:t xml:space="preserve"> часы </w:t>
      </w:r>
      <w:r w:rsidR="00275A11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2A3057">
        <w:rPr>
          <w:rFonts w:ascii="Times New Roman" w:hAnsi="Times New Roman" w:cs="Times New Roman"/>
          <w:sz w:val="24"/>
          <w:szCs w:val="24"/>
        </w:rPr>
        <w:t xml:space="preserve">компонента </w:t>
      </w:r>
      <w:r w:rsidR="00275A11">
        <w:rPr>
          <w:rFonts w:ascii="Times New Roman" w:hAnsi="Times New Roman" w:cs="Times New Roman"/>
          <w:sz w:val="24"/>
          <w:szCs w:val="24"/>
        </w:rPr>
        <w:t>(вариативная часть)</w:t>
      </w:r>
      <w:r w:rsidRPr="002A3057">
        <w:rPr>
          <w:rFonts w:ascii="Times New Roman" w:hAnsi="Times New Roman" w:cs="Times New Roman"/>
          <w:sz w:val="24"/>
          <w:szCs w:val="24"/>
        </w:rPr>
        <w:t xml:space="preserve"> </w:t>
      </w:r>
      <w:r w:rsidR="00275A11">
        <w:rPr>
          <w:rFonts w:ascii="Times New Roman" w:hAnsi="Times New Roman" w:cs="Times New Roman"/>
          <w:sz w:val="24"/>
          <w:szCs w:val="24"/>
        </w:rPr>
        <w:t>используются в полном объеме</w:t>
      </w:r>
      <w:r w:rsidR="00184530" w:rsidRPr="002A3057">
        <w:rPr>
          <w:rFonts w:ascii="Times New Roman" w:hAnsi="Times New Roman" w:cs="Times New Roman"/>
          <w:sz w:val="24"/>
          <w:szCs w:val="24"/>
        </w:rPr>
        <w:t>:</w:t>
      </w:r>
    </w:p>
    <w:p w:rsidR="00E623EF" w:rsidRPr="002A3057" w:rsidRDefault="00E623EF" w:rsidP="00E62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</w:t>
      </w:r>
      <w:r w:rsidRPr="00E623EF">
        <w:rPr>
          <w:rFonts w:ascii="Times New Roman" w:hAnsi="Times New Roman" w:cs="Times New Roman"/>
          <w:sz w:val="24"/>
          <w:szCs w:val="24"/>
        </w:rPr>
        <w:t xml:space="preserve">   С целью качественного усвоения учебных программ и успешной сдачи ГИА</w:t>
      </w:r>
      <w:r>
        <w:rPr>
          <w:rFonts w:ascii="Times New Roman" w:hAnsi="Times New Roman" w:cs="Times New Roman"/>
          <w:sz w:val="24"/>
          <w:szCs w:val="24"/>
        </w:rPr>
        <w:t xml:space="preserve"> по русскому языку и математике </w:t>
      </w:r>
      <w:r w:rsidRPr="00E623EF">
        <w:rPr>
          <w:rFonts w:ascii="Times New Roman" w:hAnsi="Times New Roman" w:cs="Times New Roman"/>
          <w:sz w:val="24"/>
          <w:szCs w:val="24"/>
        </w:rPr>
        <w:t>часы компонента общеобр</w:t>
      </w:r>
      <w:r w:rsidRPr="00E623EF">
        <w:rPr>
          <w:rFonts w:ascii="Times New Roman" w:hAnsi="Times New Roman" w:cs="Times New Roman"/>
          <w:sz w:val="24"/>
          <w:szCs w:val="24"/>
        </w:rPr>
        <w:t>а</w:t>
      </w:r>
      <w:r w:rsidRPr="00E623EF">
        <w:rPr>
          <w:rFonts w:ascii="Times New Roman" w:hAnsi="Times New Roman" w:cs="Times New Roman"/>
          <w:sz w:val="24"/>
          <w:szCs w:val="24"/>
        </w:rPr>
        <w:t>зовательной организации в учебном плане 201</w:t>
      </w:r>
      <w:r w:rsidR="00765EF7">
        <w:rPr>
          <w:rFonts w:ascii="Times New Roman" w:hAnsi="Times New Roman" w:cs="Times New Roman"/>
          <w:sz w:val="24"/>
          <w:szCs w:val="24"/>
        </w:rPr>
        <w:t>8</w:t>
      </w:r>
      <w:r w:rsidRPr="00E623EF">
        <w:rPr>
          <w:rFonts w:ascii="Times New Roman" w:hAnsi="Times New Roman" w:cs="Times New Roman"/>
          <w:sz w:val="24"/>
          <w:szCs w:val="24"/>
        </w:rPr>
        <w:t>-201</w:t>
      </w:r>
      <w:r w:rsidR="00765EF7">
        <w:rPr>
          <w:rFonts w:ascii="Times New Roman" w:hAnsi="Times New Roman" w:cs="Times New Roman"/>
          <w:sz w:val="24"/>
          <w:szCs w:val="24"/>
        </w:rPr>
        <w:t>9</w:t>
      </w:r>
      <w:r w:rsidRPr="00E623EF">
        <w:rPr>
          <w:rFonts w:ascii="Times New Roman" w:hAnsi="Times New Roman" w:cs="Times New Roman"/>
          <w:sz w:val="24"/>
          <w:szCs w:val="24"/>
        </w:rPr>
        <w:t xml:space="preserve"> учебного года использованы на введение следующих </w:t>
      </w:r>
      <w:r>
        <w:rPr>
          <w:rFonts w:ascii="Times New Roman" w:hAnsi="Times New Roman" w:cs="Times New Roman"/>
          <w:sz w:val="24"/>
          <w:szCs w:val="24"/>
        </w:rPr>
        <w:t>практикумов</w:t>
      </w:r>
      <w:r w:rsidRPr="00E623EF">
        <w:rPr>
          <w:rFonts w:ascii="Times New Roman" w:hAnsi="Times New Roman" w:cs="Times New Roman"/>
          <w:sz w:val="24"/>
          <w:szCs w:val="24"/>
        </w:rPr>
        <w:t>:</w:t>
      </w:r>
    </w:p>
    <w:p w:rsidR="002E7D32" w:rsidRPr="002A3057" w:rsidRDefault="00184530" w:rsidP="00B513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b/>
          <w:sz w:val="24"/>
          <w:szCs w:val="24"/>
        </w:rPr>
        <w:t>8 класс</w:t>
      </w:r>
      <w:r w:rsidR="00C83E24" w:rsidRPr="002A3057">
        <w:rPr>
          <w:rFonts w:ascii="Times New Roman" w:hAnsi="Times New Roman" w:cs="Times New Roman"/>
          <w:sz w:val="24"/>
          <w:szCs w:val="24"/>
        </w:rPr>
        <w:t xml:space="preserve"> – </w:t>
      </w:r>
      <w:r w:rsidR="00C83E24" w:rsidRPr="002A3057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</w:t>
      </w:r>
      <w:r w:rsidR="00C83E24" w:rsidRPr="002E7D3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910F8" w:rsidRPr="002E7D32">
        <w:rPr>
          <w:rFonts w:ascii="Times New Roman" w:hAnsi="Times New Roman" w:cs="Times New Roman"/>
          <w:color w:val="000000"/>
          <w:sz w:val="24"/>
          <w:szCs w:val="24"/>
        </w:rPr>
        <w:t>Решение задач по математике</w:t>
      </w:r>
      <w:r w:rsidR="00C83E24" w:rsidRPr="002E7D3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83E24" w:rsidRPr="002E7D32">
        <w:rPr>
          <w:rFonts w:ascii="Times New Roman" w:hAnsi="Times New Roman" w:cs="Times New Roman"/>
          <w:sz w:val="24"/>
          <w:szCs w:val="24"/>
        </w:rPr>
        <w:t xml:space="preserve"> - </w:t>
      </w:r>
      <w:r w:rsidR="00B51367">
        <w:rPr>
          <w:rFonts w:ascii="Times New Roman" w:hAnsi="Times New Roman" w:cs="Times New Roman"/>
          <w:sz w:val="24"/>
          <w:szCs w:val="24"/>
        </w:rPr>
        <w:t>34</w:t>
      </w:r>
      <w:r w:rsidR="00C83E24" w:rsidRPr="002E7D32">
        <w:rPr>
          <w:rFonts w:ascii="Times New Roman" w:hAnsi="Times New Roman" w:cs="Times New Roman"/>
          <w:sz w:val="24"/>
          <w:szCs w:val="24"/>
        </w:rPr>
        <w:t xml:space="preserve"> час</w:t>
      </w:r>
      <w:r w:rsidR="00B51367">
        <w:rPr>
          <w:rFonts w:ascii="Times New Roman" w:hAnsi="Times New Roman" w:cs="Times New Roman"/>
          <w:sz w:val="24"/>
          <w:szCs w:val="24"/>
        </w:rPr>
        <w:t>а</w:t>
      </w:r>
      <w:r w:rsidR="00C83E24" w:rsidRPr="002E7D32">
        <w:rPr>
          <w:rFonts w:ascii="Times New Roman" w:hAnsi="Times New Roman" w:cs="Times New Roman"/>
          <w:sz w:val="24"/>
          <w:szCs w:val="24"/>
        </w:rPr>
        <w:t>;</w:t>
      </w:r>
      <w:r w:rsidR="00C83E24" w:rsidRPr="002A3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E24" w:rsidRPr="002A3057" w:rsidRDefault="006D2CEE" w:rsidP="006D2CEE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 xml:space="preserve">– </w:t>
      </w:r>
      <w:r w:rsidR="00765EF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65EF7" w:rsidRPr="00765EF7">
        <w:rPr>
          <w:rFonts w:ascii="Times New Roman" w:hAnsi="Times New Roman" w:cs="Times New Roman"/>
          <w:color w:val="000000"/>
          <w:sz w:val="24"/>
          <w:szCs w:val="24"/>
        </w:rPr>
        <w:t>рактикум по русскому языку</w:t>
      </w:r>
      <w:r w:rsidR="00765EF7" w:rsidRPr="002A3057">
        <w:rPr>
          <w:rFonts w:ascii="Times New Roman" w:hAnsi="Times New Roman" w:cs="Times New Roman"/>
          <w:sz w:val="24"/>
          <w:szCs w:val="24"/>
        </w:rPr>
        <w:t xml:space="preserve"> </w:t>
      </w:r>
      <w:r w:rsidR="00C83E24" w:rsidRPr="002A3057">
        <w:rPr>
          <w:rFonts w:ascii="Times New Roman" w:hAnsi="Times New Roman" w:cs="Times New Roman"/>
          <w:sz w:val="24"/>
          <w:szCs w:val="24"/>
        </w:rPr>
        <w:t>- 34 часа.</w:t>
      </w:r>
    </w:p>
    <w:p w:rsidR="00184530" w:rsidRDefault="00E623EF" w:rsidP="0075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заявлений обучающихся 10 и 11 классов оставшиеся </w:t>
      </w:r>
      <w:r w:rsidRPr="00E623EF">
        <w:rPr>
          <w:rFonts w:ascii="Times New Roman" w:hAnsi="Times New Roman" w:cs="Times New Roman"/>
          <w:sz w:val="24"/>
          <w:szCs w:val="24"/>
        </w:rPr>
        <w:t>часы компонента общеобразовательной организации в учебном плане 201</w:t>
      </w:r>
      <w:r w:rsidR="007A582B">
        <w:rPr>
          <w:rFonts w:ascii="Times New Roman" w:hAnsi="Times New Roman" w:cs="Times New Roman"/>
          <w:sz w:val="24"/>
          <w:szCs w:val="24"/>
        </w:rPr>
        <w:t>9-2020</w:t>
      </w:r>
      <w:r w:rsidRPr="00E623EF">
        <w:rPr>
          <w:rFonts w:ascii="Times New Roman" w:hAnsi="Times New Roman" w:cs="Times New Roman"/>
          <w:sz w:val="24"/>
          <w:szCs w:val="24"/>
        </w:rPr>
        <w:t xml:space="preserve"> учебного года использованы на введение следующих </w:t>
      </w:r>
      <w:r>
        <w:rPr>
          <w:rFonts w:ascii="Times New Roman" w:hAnsi="Times New Roman" w:cs="Times New Roman"/>
          <w:sz w:val="24"/>
          <w:szCs w:val="24"/>
        </w:rPr>
        <w:t>практикумов</w:t>
      </w:r>
      <w:r w:rsidRPr="00E623EF">
        <w:rPr>
          <w:rFonts w:ascii="Times New Roman" w:hAnsi="Times New Roman" w:cs="Times New Roman"/>
          <w:sz w:val="24"/>
          <w:szCs w:val="24"/>
        </w:rPr>
        <w:t>:</w:t>
      </w:r>
    </w:p>
    <w:p w:rsidR="00B51367" w:rsidRDefault="00E623EF" w:rsidP="001D037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1CA2">
        <w:rPr>
          <w:rFonts w:ascii="Times New Roman" w:hAnsi="Times New Roman" w:cs="Times New Roman"/>
          <w:b/>
          <w:sz w:val="24"/>
          <w:szCs w:val="24"/>
        </w:rPr>
        <w:t>10 класс</w:t>
      </w:r>
      <w:r w:rsidRPr="00FB1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0370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1D0370">
        <w:rPr>
          <w:rFonts w:ascii="Times New Roman" w:hAnsi="Times New Roman" w:cs="Times New Roman"/>
          <w:sz w:val="24"/>
          <w:szCs w:val="24"/>
        </w:rPr>
        <w:t>рактикум по русскому языку – 68</w:t>
      </w:r>
      <w:r w:rsidR="00B51367">
        <w:rPr>
          <w:rFonts w:ascii="Times New Roman" w:hAnsi="Times New Roman" w:cs="Times New Roman"/>
          <w:sz w:val="24"/>
          <w:szCs w:val="24"/>
        </w:rPr>
        <w:t xml:space="preserve"> часа;</w:t>
      </w:r>
      <w:r w:rsidRPr="002A1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367" w:rsidRDefault="001D0370" w:rsidP="001D0370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-практикум по математике – 68</w:t>
      </w:r>
      <w:r w:rsidR="00B51367">
        <w:rPr>
          <w:rFonts w:ascii="Times New Roman" w:hAnsi="Times New Roman" w:cs="Times New Roman"/>
          <w:sz w:val="24"/>
          <w:szCs w:val="24"/>
        </w:rPr>
        <w:t xml:space="preserve"> часа;</w:t>
      </w:r>
    </w:p>
    <w:p w:rsidR="00E623EF" w:rsidRDefault="001D0370" w:rsidP="007A58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A582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623EF" w:rsidRPr="00FB1CA2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</w:t>
      </w:r>
      <w:r>
        <w:rPr>
          <w:rFonts w:ascii="Times New Roman" w:hAnsi="Times New Roman" w:cs="Times New Roman"/>
          <w:color w:val="000000"/>
          <w:sz w:val="24"/>
          <w:szCs w:val="24"/>
        </w:rPr>
        <w:t>по физике - 34</w:t>
      </w:r>
      <w:r w:rsidR="00E623EF" w:rsidRPr="002A1E0F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623EF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E623EF" w:rsidRPr="002A1E0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23EF" w:rsidRPr="00FB1CA2" w:rsidRDefault="00E623EF" w:rsidP="001D03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D0370">
        <w:rPr>
          <w:rFonts w:ascii="Times New Roman" w:hAnsi="Times New Roman" w:cs="Times New Roman"/>
          <w:sz w:val="24"/>
          <w:szCs w:val="24"/>
        </w:rPr>
        <w:t>-</w:t>
      </w:r>
      <w:r w:rsidRPr="00FB1CA2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</w:t>
      </w:r>
      <w:r w:rsidR="007A582B">
        <w:rPr>
          <w:rFonts w:ascii="Times New Roman" w:hAnsi="Times New Roman" w:cs="Times New Roman"/>
          <w:color w:val="000000"/>
          <w:sz w:val="24"/>
          <w:szCs w:val="24"/>
        </w:rPr>
        <w:t>по информатике</w:t>
      </w:r>
      <w:r w:rsidR="001D0370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7A582B">
        <w:rPr>
          <w:rFonts w:ascii="Times New Roman" w:hAnsi="Times New Roman" w:cs="Times New Roman"/>
          <w:color w:val="000000"/>
          <w:sz w:val="24"/>
          <w:szCs w:val="24"/>
        </w:rPr>
        <w:t xml:space="preserve"> 34</w:t>
      </w:r>
      <w:r w:rsidRPr="00FB1CA2">
        <w:rPr>
          <w:rFonts w:ascii="Times New Roman" w:hAnsi="Times New Roman" w:cs="Times New Roman"/>
          <w:color w:val="000000"/>
          <w:sz w:val="24"/>
          <w:szCs w:val="24"/>
        </w:rPr>
        <w:t xml:space="preserve"> часа;</w:t>
      </w:r>
    </w:p>
    <w:p w:rsidR="00E623EF" w:rsidRPr="007910F8" w:rsidRDefault="00E623EF" w:rsidP="001D037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1D0370">
        <w:rPr>
          <w:rFonts w:ascii="Times New Roman" w:hAnsi="Times New Roman" w:cs="Times New Roman"/>
          <w:sz w:val="24"/>
          <w:szCs w:val="24"/>
        </w:rPr>
        <w:t>-</w:t>
      </w:r>
      <w:r w:rsidRPr="007910F8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</w:t>
      </w:r>
      <w:r>
        <w:rPr>
          <w:rFonts w:ascii="Times New Roman" w:hAnsi="Times New Roman" w:cs="Times New Roman"/>
          <w:color w:val="000000"/>
          <w:sz w:val="24"/>
          <w:szCs w:val="24"/>
        </w:rPr>
        <w:t>по обществознанию</w:t>
      </w:r>
      <w:r w:rsidRPr="007910F8">
        <w:rPr>
          <w:rFonts w:ascii="Times New Roman" w:hAnsi="Times New Roman" w:cs="Times New Roman"/>
          <w:color w:val="000000"/>
          <w:sz w:val="24"/>
          <w:szCs w:val="24"/>
        </w:rPr>
        <w:t xml:space="preserve"> - 34 часа</w:t>
      </w:r>
    </w:p>
    <w:p w:rsidR="00B51367" w:rsidRDefault="00E623EF" w:rsidP="001D037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1CA2">
        <w:rPr>
          <w:rFonts w:ascii="Times New Roman" w:hAnsi="Times New Roman" w:cs="Times New Roman"/>
          <w:b/>
          <w:i/>
          <w:sz w:val="24"/>
          <w:szCs w:val="24"/>
        </w:rPr>
        <w:t xml:space="preserve">11 </w:t>
      </w:r>
      <w:r w:rsidR="00B51367" w:rsidRPr="00FB1CA2">
        <w:rPr>
          <w:rFonts w:ascii="Times New Roman" w:hAnsi="Times New Roman" w:cs="Times New Roman"/>
          <w:b/>
          <w:sz w:val="24"/>
          <w:szCs w:val="24"/>
        </w:rPr>
        <w:t>класс</w:t>
      </w:r>
      <w:r w:rsidR="00B51367" w:rsidRPr="00FB1CA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D0370">
        <w:rPr>
          <w:rFonts w:ascii="Times New Roman" w:hAnsi="Times New Roman" w:cs="Times New Roman"/>
          <w:sz w:val="24"/>
          <w:szCs w:val="24"/>
        </w:rPr>
        <w:t>-</w:t>
      </w:r>
      <w:r w:rsidR="00B5136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51367">
        <w:rPr>
          <w:rFonts w:ascii="Times New Roman" w:hAnsi="Times New Roman" w:cs="Times New Roman"/>
          <w:sz w:val="24"/>
          <w:szCs w:val="24"/>
        </w:rPr>
        <w:t xml:space="preserve">рактикум по русскому языку – </w:t>
      </w:r>
      <w:r w:rsidR="00B51367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="00B51367" w:rsidRPr="00FB1CA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B513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B51367" w:rsidRPr="00FB1C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23EF" w:rsidRPr="007A582B" w:rsidRDefault="001D0370" w:rsidP="007A582B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1367">
        <w:rPr>
          <w:rFonts w:ascii="Times New Roman" w:hAnsi="Times New Roman" w:cs="Times New Roman"/>
          <w:sz w:val="24"/>
          <w:szCs w:val="24"/>
        </w:rPr>
        <w:t xml:space="preserve">практикум по математике – </w:t>
      </w:r>
      <w:r w:rsidR="007A582B">
        <w:rPr>
          <w:rFonts w:ascii="Times New Roman" w:hAnsi="Times New Roman" w:cs="Times New Roman"/>
          <w:color w:val="000000"/>
          <w:sz w:val="24"/>
          <w:szCs w:val="24"/>
        </w:rPr>
        <w:t xml:space="preserve">102 </w:t>
      </w:r>
      <w:r w:rsidR="00B51367" w:rsidRPr="00FB1CA2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7A582B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E623EF" w:rsidRPr="00FB1CA2" w:rsidRDefault="001D0370" w:rsidP="001D03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E623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623EF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</w:t>
      </w:r>
      <w:r w:rsidR="00E623EF" w:rsidRPr="00FB1CA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623EF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к ЕГЭ по физике»  - </w:t>
      </w:r>
      <w:r w:rsidR="001616E8">
        <w:rPr>
          <w:rFonts w:ascii="Times New Roman" w:hAnsi="Times New Roman" w:cs="Times New Roman"/>
          <w:color w:val="000000"/>
          <w:sz w:val="24"/>
          <w:szCs w:val="24"/>
        </w:rPr>
        <w:t>68 часов</w:t>
      </w:r>
      <w:r w:rsidR="00E623E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23EF" w:rsidRPr="00FB1CA2" w:rsidRDefault="00E623EF" w:rsidP="001D03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D0370">
        <w:rPr>
          <w:rFonts w:ascii="Times New Roman" w:hAnsi="Times New Roman" w:cs="Times New Roman"/>
          <w:sz w:val="24"/>
          <w:szCs w:val="24"/>
        </w:rPr>
        <w:t>-</w:t>
      </w:r>
      <w:r w:rsidRPr="00FB1CA2">
        <w:rPr>
          <w:rFonts w:ascii="Times New Roman" w:hAnsi="Times New Roman" w:cs="Times New Roman"/>
          <w:color w:val="000000"/>
          <w:sz w:val="24"/>
          <w:szCs w:val="24"/>
        </w:rPr>
        <w:t>практикум «Подготов</w:t>
      </w:r>
      <w:r w:rsidR="001616E8">
        <w:rPr>
          <w:rFonts w:ascii="Times New Roman" w:hAnsi="Times New Roman" w:cs="Times New Roman"/>
          <w:color w:val="000000"/>
          <w:sz w:val="24"/>
          <w:szCs w:val="24"/>
        </w:rPr>
        <w:t>ка к ЕГЭ по биологии» - 34 часа.</w:t>
      </w:r>
    </w:p>
    <w:p w:rsidR="00E623EF" w:rsidRPr="002A3057" w:rsidRDefault="00E623EF" w:rsidP="001D0370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C5236" w:rsidRDefault="009C5236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объём учебной нагрузки обучающихся не превышает нормативы, установленные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2.4.2.2821-10 от 29.12.2010 и составляет сумму часов инвариантной и вариативной частей.</w:t>
      </w:r>
    </w:p>
    <w:p w:rsidR="00184530" w:rsidRPr="001D0370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1D0370">
        <w:rPr>
          <w:rFonts w:ascii="Times New Roman" w:hAnsi="Times New Roman" w:cs="Times New Roman"/>
          <w:szCs w:val="24"/>
        </w:rPr>
        <w:t>Для реализации учебного плана в школе имеются необ</w:t>
      </w:r>
      <w:r w:rsidR="002A3057" w:rsidRPr="001D0370">
        <w:rPr>
          <w:rFonts w:ascii="Times New Roman" w:hAnsi="Times New Roman" w:cs="Times New Roman"/>
          <w:szCs w:val="24"/>
        </w:rPr>
        <w:t>ходимые педагогические кадры: 1</w:t>
      </w:r>
      <w:r w:rsidR="001616E8">
        <w:rPr>
          <w:rFonts w:ascii="Times New Roman" w:hAnsi="Times New Roman" w:cs="Times New Roman"/>
          <w:szCs w:val="24"/>
        </w:rPr>
        <w:t>3 педагогов</w:t>
      </w:r>
      <w:r w:rsidR="00B04E60" w:rsidRPr="001D0370">
        <w:rPr>
          <w:rFonts w:ascii="Times New Roman" w:hAnsi="Times New Roman" w:cs="Times New Roman"/>
          <w:szCs w:val="24"/>
        </w:rPr>
        <w:t xml:space="preserve">, </w:t>
      </w:r>
      <w:r w:rsidR="00B04E60" w:rsidRPr="001D0370">
        <w:rPr>
          <w:rFonts w:ascii="Times New Roman" w:hAnsi="Times New Roman" w:cs="Times New Roman"/>
          <w:szCs w:val="24"/>
          <w:lang w:val="en-US"/>
        </w:rPr>
        <w:t>I</w:t>
      </w:r>
      <w:r w:rsidR="002A3057" w:rsidRPr="001D0370">
        <w:rPr>
          <w:rFonts w:ascii="Times New Roman" w:hAnsi="Times New Roman" w:cs="Times New Roman"/>
          <w:szCs w:val="24"/>
        </w:rPr>
        <w:t xml:space="preserve"> катего</w:t>
      </w:r>
      <w:r w:rsidR="009C5236" w:rsidRPr="001D0370">
        <w:rPr>
          <w:rFonts w:ascii="Times New Roman" w:hAnsi="Times New Roman" w:cs="Times New Roman"/>
          <w:szCs w:val="24"/>
        </w:rPr>
        <w:t xml:space="preserve">рию - </w:t>
      </w:r>
      <w:r w:rsidR="001616E8">
        <w:rPr>
          <w:rFonts w:ascii="Times New Roman" w:hAnsi="Times New Roman" w:cs="Times New Roman"/>
          <w:szCs w:val="24"/>
        </w:rPr>
        <w:t>1</w:t>
      </w:r>
      <w:r w:rsidR="00B04E60" w:rsidRPr="001D0370">
        <w:rPr>
          <w:rFonts w:ascii="Times New Roman" w:hAnsi="Times New Roman" w:cs="Times New Roman"/>
          <w:szCs w:val="24"/>
        </w:rPr>
        <w:t xml:space="preserve"> человек</w:t>
      </w:r>
      <w:r w:rsidR="00710F0C" w:rsidRPr="001D0370">
        <w:rPr>
          <w:rFonts w:ascii="Times New Roman" w:hAnsi="Times New Roman" w:cs="Times New Roman"/>
          <w:szCs w:val="24"/>
        </w:rPr>
        <w:t>а</w:t>
      </w:r>
      <w:r w:rsidR="009C5236" w:rsidRPr="001D0370">
        <w:rPr>
          <w:rFonts w:ascii="Times New Roman" w:hAnsi="Times New Roman" w:cs="Times New Roman"/>
          <w:szCs w:val="24"/>
        </w:rPr>
        <w:t>, соответствие зан</w:t>
      </w:r>
      <w:r w:rsidR="009C5236" w:rsidRPr="001D0370">
        <w:rPr>
          <w:rFonts w:ascii="Times New Roman" w:hAnsi="Times New Roman" w:cs="Times New Roman"/>
          <w:szCs w:val="24"/>
        </w:rPr>
        <w:t>и</w:t>
      </w:r>
      <w:r w:rsidR="009C5236" w:rsidRPr="001D0370">
        <w:rPr>
          <w:rFonts w:ascii="Times New Roman" w:hAnsi="Times New Roman" w:cs="Times New Roman"/>
          <w:szCs w:val="24"/>
        </w:rPr>
        <w:t xml:space="preserve">маемой должности – </w:t>
      </w:r>
      <w:r w:rsidR="001616E8">
        <w:rPr>
          <w:rFonts w:ascii="Times New Roman" w:hAnsi="Times New Roman" w:cs="Times New Roman"/>
          <w:szCs w:val="24"/>
        </w:rPr>
        <w:t>12</w:t>
      </w:r>
      <w:r w:rsidR="009C5236" w:rsidRPr="001D0370">
        <w:rPr>
          <w:rFonts w:ascii="Times New Roman" w:hAnsi="Times New Roman" w:cs="Times New Roman"/>
          <w:szCs w:val="24"/>
        </w:rPr>
        <w:t xml:space="preserve"> человек</w:t>
      </w:r>
      <w:r w:rsidRPr="001D0370">
        <w:rPr>
          <w:rFonts w:ascii="Times New Roman" w:hAnsi="Times New Roman" w:cs="Times New Roman"/>
          <w:szCs w:val="24"/>
        </w:rPr>
        <w:t>. Высшее образование имеет 1</w:t>
      </w:r>
      <w:r w:rsidR="001616E8">
        <w:rPr>
          <w:rFonts w:ascii="Times New Roman" w:hAnsi="Times New Roman" w:cs="Times New Roman"/>
          <w:szCs w:val="24"/>
        </w:rPr>
        <w:t>1</w:t>
      </w:r>
      <w:r w:rsidRPr="001D0370">
        <w:rPr>
          <w:rFonts w:ascii="Times New Roman" w:hAnsi="Times New Roman" w:cs="Times New Roman"/>
          <w:szCs w:val="24"/>
        </w:rPr>
        <w:t xml:space="preserve"> человек, среднее специальное – </w:t>
      </w:r>
      <w:r w:rsidR="001616E8">
        <w:rPr>
          <w:rFonts w:ascii="Times New Roman" w:hAnsi="Times New Roman" w:cs="Times New Roman"/>
          <w:szCs w:val="24"/>
        </w:rPr>
        <w:t>2</w:t>
      </w:r>
      <w:r w:rsidRPr="001D0370">
        <w:rPr>
          <w:rFonts w:ascii="Times New Roman" w:hAnsi="Times New Roman" w:cs="Times New Roman"/>
          <w:szCs w:val="24"/>
        </w:rPr>
        <w:t xml:space="preserve"> челове</w:t>
      </w:r>
      <w:r w:rsidR="00B8375E" w:rsidRPr="001D0370">
        <w:rPr>
          <w:rFonts w:ascii="Times New Roman" w:hAnsi="Times New Roman" w:cs="Times New Roman"/>
          <w:szCs w:val="24"/>
        </w:rPr>
        <w:t>к</w:t>
      </w:r>
      <w:r w:rsidR="00B04E60" w:rsidRPr="001D0370">
        <w:rPr>
          <w:rFonts w:ascii="Times New Roman" w:hAnsi="Times New Roman" w:cs="Times New Roman"/>
          <w:szCs w:val="24"/>
        </w:rPr>
        <w:t xml:space="preserve">. </w:t>
      </w:r>
      <w:r w:rsidR="00AA7221" w:rsidRPr="001D0370">
        <w:rPr>
          <w:rFonts w:ascii="Times New Roman" w:hAnsi="Times New Roman" w:cs="Times New Roman"/>
          <w:szCs w:val="24"/>
        </w:rPr>
        <w:t xml:space="preserve">За </w:t>
      </w:r>
      <w:proofErr w:type="gramStart"/>
      <w:r w:rsidR="00AA7221" w:rsidRPr="001D0370">
        <w:rPr>
          <w:rFonts w:ascii="Times New Roman" w:hAnsi="Times New Roman" w:cs="Times New Roman"/>
          <w:szCs w:val="24"/>
        </w:rPr>
        <w:t>последние</w:t>
      </w:r>
      <w:proofErr w:type="gramEnd"/>
      <w:r w:rsidR="00AA7221" w:rsidRPr="001D0370">
        <w:rPr>
          <w:rFonts w:ascii="Times New Roman" w:hAnsi="Times New Roman" w:cs="Times New Roman"/>
          <w:szCs w:val="24"/>
        </w:rPr>
        <w:t xml:space="preserve"> 3 года </w:t>
      </w:r>
      <w:r w:rsidR="00AE2057" w:rsidRPr="001D0370">
        <w:rPr>
          <w:rFonts w:ascii="Times New Roman" w:hAnsi="Times New Roman" w:cs="Times New Roman"/>
          <w:szCs w:val="24"/>
        </w:rPr>
        <w:t>прошли</w:t>
      </w:r>
      <w:r w:rsidR="00B04E60" w:rsidRPr="001D0370">
        <w:rPr>
          <w:rFonts w:ascii="Times New Roman" w:hAnsi="Times New Roman" w:cs="Times New Roman"/>
          <w:szCs w:val="24"/>
        </w:rPr>
        <w:t xml:space="preserve"> курсовую подг</w:t>
      </w:r>
      <w:r w:rsidR="00B04E60" w:rsidRPr="001D0370">
        <w:rPr>
          <w:rFonts w:ascii="Times New Roman" w:hAnsi="Times New Roman" w:cs="Times New Roman"/>
          <w:szCs w:val="24"/>
        </w:rPr>
        <w:t>о</w:t>
      </w:r>
      <w:r w:rsidR="00B04E60" w:rsidRPr="001D0370">
        <w:rPr>
          <w:rFonts w:ascii="Times New Roman" w:hAnsi="Times New Roman" w:cs="Times New Roman"/>
          <w:szCs w:val="24"/>
        </w:rPr>
        <w:t xml:space="preserve">товку </w:t>
      </w:r>
      <w:r w:rsidR="009C5236" w:rsidRPr="001D0370">
        <w:rPr>
          <w:rFonts w:ascii="Times New Roman" w:hAnsi="Times New Roman" w:cs="Times New Roman"/>
          <w:szCs w:val="24"/>
        </w:rPr>
        <w:t>1</w:t>
      </w:r>
      <w:r w:rsidR="001616E8">
        <w:rPr>
          <w:rFonts w:ascii="Times New Roman" w:hAnsi="Times New Roman" w:cs="Times New Roman"/>
          <w:szCs w:val="24"/>
        </w:rPr>
        <w:t>2</w:t>
      </w:r>
      <w:r w:rsidRPr="001D0370">
        <w:rPr>
          <w:rFonts w:ascii="Times New Roman" w:hAnsi="Times New Roman" w:cs="Times New Roman"/>
          <w:szCs w:val="24"/>
        </w:rPr>
        <w:t xml:space="preserve"> человек.</w:t>
      </w:r>
    </w:p>
    <w:p w:rsidR="00184530" w:rsidRPr="002A3057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>Школа обеспечена адекватными программно-методическими комплектами (учебные программы, учебники, методические рекоменд</w:t>
      </w:r>
      <w:r w:rsidRPr="002A3057">
        <w:rPr>
          <w:rFonts w:ascii="Times New Roman" w:hAnsi="Times New Roman" w:cs="Times New Roman"/>
          <w:sz w:val="24"/>
          <w:szCs w:val="24"/>
        </w:rPr>
        <w:t>а</w:t>
      </w:r>
      <w:r w:rsidRPr="002A3057">
        <w:rPr>
          <w:rFonts w:ascii="Times New Roman" w:hAnsi="Times New Roman" w:cs="Times New Roman"/>
          <w:sz w:val="24"/>
          <w:szCs w:val="24"/>
        </w:rPr>
        <w:t>ции, дидактические материалы, контрольные задания, необходимое оборудование по всем компонентам учебного плана: базисному, реги</w:t>
      </w:r>
      <w:r w:rsidRPr="002A3057">
        <w:rPr>
          <w:rFonts w:ascii="Times New Roman" w:hAnsi="Times New Roman" w:cs="Times New Roman"/>
          <w:sz w:val="24"/>
          <w:szCs w:val="24"/>
        </w:rPr>
        <w:t>о</w:t>
      </w:r>
      <w:r w:rsidRPr="002A3057">
        <w:rPr>
          <w:rFonts w:ascii="Times New Roman" w:hAnsi="Times New Roman" w:cs="Times New Roman"/>
          <w:sz w:val="24"/>
          <w:szCs w:val="24"/>
        </w:rPr>
        <w:t>нальному, школьному).</w:t>
      </w:r>
    </w:p>
    <w:p w:rsidR="00184530" w:rsidRPr="002A3057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>Финансирование учебного плана осуществляется за счет средств бюджета Волгоградской области.</w:t>
      </w:r>
    </w:p>
    <w:p w:rsidR="00184530" w:rsidRDefault="00184530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57">
        <w:rPr>
          <w:rFonts w:ascii="Times New Roman" w:hAnsi="Times New Roman" w:cs="Times New Roman"/>
          <w:sz w:val="24"/>
          <w:szCs w:val="24"/>
        </w:rPr>
        <w:t xml:space="preserve">Школа работает по 5-ти дневной учебной неделе. Занятия начинаются 1 сентября, продолжительность учебного года 34 недели для </w:t>
      </w:r>
      <w:proofErr w:type="gramStart"/>
      <w:r w:rsidRPr="002A30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3057">
        <w:rPr>
          <w:rFonts w:ascii="Times New Roman" w:hAnsi="Times New Roman" w:cs="Times New Roman"/>
          <w:sz w:val="24"/>
          <w:szCs w:val="24"/>
        </w:rPr>
        <w:t xml:space="preserve"> 2-11 класса, для обучающихся 1 класса продолжительность учебного года составляет 33 учебных недели. Учебный год зака</w:t>
      </w:r>
      <w:r w:rsidRPr="002A3057">
        <w:rPr>
          <w:rFonts w:ascii="Times New Roman" w:hAnsi="Times New Roman" w:cs="Times New Roman"/>
          <w:sz w:val="24"/>
          <w:szCs w:val="24"/>
        </w:rPr>
        <w:t>н</w:t>
      </w:r>
      <w:r w:rsidRPr="002A3057">
        <w:rPr>
          <w:rFonts w:ascii="Times New Roman" w:hAnsi="Times New Roman" w:cs="Times New Roman"/>
          <w:sz w:val="24"/>
          <w:szCs w:val="24"/>
        </w:rPr>
        <w:t xml:space="preserve">чивается </w:t>
      </w:r>
      <w:proofErr w:type="gramStart"/>
      <w:r w:rsidRPr="002A3057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Pr="002A3057">
        <w:rPr>
          <w:rFonts w:ascii="Times New Roman" w:hAnsi="Times New Roman" w:cs="Times New Roman"/>
          <w:sz w:val="24"/>
          <w:szCs w:val="24"/>
        </w:rPr>
        <w:t xml:space="preserve"> Учредителя.</w:t>
      </w:r>
    </w:p>
    <w:p w:rsidR="001616E8" w:rsidRDefault="001616E8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16E8" w:rsidRDefault="001616E8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6BFA" w:rsidRPr="002A3057" w:rsidRDefault="00F86BFA" w:rsidP="00184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7221" w:rsidRPr="00B04E60" w:rsidRDefault="00AA7221" w:rsidP="00E128E0">
      <w:pPr>
        <w:spacing w:after="0" w:line="240" w:lineRule="auto"/>
        <w:outlineLvl w:val="0"/>
        <w:rPr>
          <w:b/>
          <w:sz w:val="24"/>
          <w:szCs w:val="24"/>
        </w:rPr>
      </w:pPr>
    </w:p>
    <w:tbl>
      <w:tblPr>
        <w:tblW w:w="15663" w:type="dxa"/>
        <w:tblInd w:w="-318" w:type="dxa"/>
        <w:tblLayout w:type="fixed"/>
        <w:tblLook w:val="04A0"/>
      </w:tblPr>
      <w:tblGrid>
        <w:gridCol w:w="1419"/>
        <w:gridCol w:w="2000"/>
        <w:gridCol w:w="978"/>
        <w:gridCol w:w="992"/>
        <w:gridCol w:w="777"/>
        <w:gridCol w:w="777"/>
        <w:gridCol w:w="881"/>
        <w:gridCol w:w="881"/>
        <w:gridCol w:w="881"/>
        <w:gridCol w:w="881"/>
        <w:gridCol w:w="1003"/>
        <w:gridCol w:w="992"/>
        <w:gridCol w:w="992"/>
        <w:gridCol w:w="1134"/>
        <w:gridCol w:w="1075"/>
      </w:tblGrid>
      <w:tr w:rsidR="00B1372C" w:rsidRPr="0080353A" w:rsidTr="00B1372C">
        <w:trPr>
          <w:trHeight w:val="300"/>
          <w:tblHeader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1372C" w:rsidRPr="00B1372C" w:rsidRDefault="00B1372C" w:rsidP="00B1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B1372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lastRenderedPageBreak/>
              <w:t>Предметные</w:t>
            </w:r>
          </w:p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372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области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Учебные предметы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Уровень пр</w:t>
            </w: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граммы</w:t>
            </w:r>
          </w:p>
        </w:tc>
        <w:tc>
          <w:tcPr>
            <w:tcW w:w="10274" w:type="dxa"/>
            <w:gridSpan w:val="11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Классы / Количество часов в го</w:t>
            </w:r>
            <w:proofErr w:type="gramStart"/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д(</w:t>
            </w:r>
            <w:proofErr w:type="gramEnd"/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неделю)</w:t>
            </w:r>
          </w:p>
        </w:tc>
      </w:tr>
      <w:tr w:rsidR="00B1372C" w:rsidRPr="0080353A" w:rsidTr="00B1372C">
        <w:trPr>
          <w:trHeight w:val="300"/>
          <w:tblHeader/>
        </w:trPr>
        <w:tc>
          <w:tcPr>
            <w:tcW w:w="141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XI</w:t>
            </w:r>
          </w:p>
        </w:tc>
      </w:tr>
      <w:tr w:rsidR="00B1372C" w:rsidRPr="0080353A" w:rsidTr="00EE2C66">
        <w:trPr>
          <w:trHeight w:val="166"/>
        </w:trPr>
        <w:tc>
          <w:tcPr>
            <w:tcW w:w="15663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372C" w:rsidRPr="002535F3" w:rsidRDefault="00B1372C" w:rsidP="00253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ИНВАРИАНТНАЯ  ЧАСТЬ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Русский язык и литература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165(5)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03A7A" w:rsidP="00B83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136(4</w:t>
            </w:r>
            <w:r w:rsidR="00B13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1129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 (5)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(6)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D0615" w:rsidP="00FD06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102(3</w:t>
            </w:r>
            <w:r w:rsidR="00B13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132(4)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700A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136(4)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011E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02(3)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973D73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1129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102(3)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166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102(3)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</w:tr>
      <w:tr w:rsidR="00973D73" w:rsidRPr="0080353A" w:rsidTr="00973D73">
        <w:trPr>
          <w:trHeight w:val="130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73D73" w:rsidRPr="00EE2C66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Родной язык и родная лит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ратура (лит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ратурное чт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ние)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3D73" w:rsidRPr="002535F3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р</w:t>
            </w:r>
            <w:r w:rsidR="00973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одной язык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973D73" w:rsidRDefault="00973D73" w:rsidP="00973D73">
            <w:pPr>
              <w:spacing w:after="0" w:line="240" w:lineRule="auto"/>
            </w:pPr>
            <w:r w:rsidRPr="0009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3D73" w:rsidRPr="00B332EF" w:rsidRDefault="00973D73" w:rsidP="00973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Default="00973D73" w:rsidP="00973D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Pr="00B332EF" w:rsidRDefault="00973D73" w:rsidP="00973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Default="00B91439" w:rsidP="00973D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17(0,5)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Pr="00B332EF" w:rsidRDefault="00973D73" w:rsidP="00973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Default="00973D73" w:rsidP="00973D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Pr="00B332EF" w:rsidRDefault="00973D73" w:rsidP="00973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Default="00973D73" w:rsidP="00973D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Pr="00B332EF" w:rsidRDefault="00F86BFA" w:rsidP="00F86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B91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B91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73D73" w:rsidRDefault="00973D73" w:rsidP="00973D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3D73" w:rsidRPr="00B332EF" w:rsidRDefault="00973D73" w:rsidP="00973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73D73" w:rsidRPr="0080353A" w:rsidTr="00973D73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73D73" w:rsidRPr="00EE2C66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3D73" w:rsidRPr="002535F3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050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 на русском родном языке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:rsidR="00973D73" w:rsidRDefault="00973D73" w:rsidP="00973D73">
            <w:pPr>
              <w:spacing w:after="0" w:line="240" w:lineRule="auto"/>
            </w:pPr>
            <w:r w:rsidRPr="0009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73D73" w:rsidRPr="00B332EF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Default="00973D73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Pr="00B332EF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Default="00B91439" w:rsidP="00973D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17(0,5)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Pr="00B332EF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Default="00973D73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Pr="00B332EF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Default="00973D73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Pr="00B332EF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73D73" w:rsidRDefault="00973D73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973D73" w:rsidRPr="00B332EF" w:rsidRDefault="00973D73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05059" w:rsidRPr="0080353A" w:rsidTr="00973D73">
        <w:trPr>
          <w:trHeight w:val="300"/>
        </w:trPr>
        <w:tc>
          <w:tcPr>
            <w:tcW w:w="1419" w:type="dxa"/>
            <w:tcBorders>
              <w:left w:val="single" w:sz="18" w:space="0" w:color="auto"/>
              <w:right w:val="single" w:sz="12" w:space="0" w:color="auto"/>
            </w:tcBorders>
          </w:tcPr>
          <w:p w:rsidR="00605059" w:rsidRPr="00EE2C66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05059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Русская родная литература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:rsidR="00605059" w:rsidRPr="00096FB1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6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05059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F86BFA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605059" w:rsidRDefault="00605059" w:rsidP="00973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372C" w:rsidRPr="0080353A" w:rsidTr="00973D73">
        <w:trPr>
          <w:trHeight w:val="300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973D7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Иностранный язык</w:t>
            </w:r>
          </w:p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</w:t>
            </w: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</w:t>
            </w: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6555D5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1129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</w:t>
            </w: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немецкий)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6555D5" w:rsidP="00655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-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</w:tr>
      <w:tr w:rsidR="00B1372C" w:rsidRPr="0080353A" w:rsidTr="00B1372C">
        <w:trPr>
          <w:trHeight w:val="282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E2C66" w:rsidRPr="00EE2C66" w:rsidRDefault="00EE2C66" w:rsidP="00EE2C66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Матема</w:t>
            </w:r>
            <w:proofErr w:type="spellEnd"/>
          </w:p>
          <w:p w:rsidR="00B1372C" w:rsidRPr="00EE2C66" w:rsidRDefault="00EE2C66" w:rsidP="00EE2C66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тика и инфо</w:t>
            </w: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</w:t>
            </w: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матика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Математика 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132(4)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B1372C">
        <w:trPr>
          <w:trHeight w:val="23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02(3)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102(3)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102(3)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B1372C">
        <w:trPr>
          <w:trHeight w:val="248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85(2,5)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85(2,5)</w:t>
            </w:r>
          </w:p>
        </w:tc>
      </w:tr>
      <w:tr w:rsidR="00B1372C" w:rsidRPr="0080353A" w:rsidTr="00B1372C">
        <w:trPr>
          <w:trHeight w:val="238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68(2)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51(1,5)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51(1,5)</w:t>
            </w:r>
          </w:p>
        </w:tc>
      </w:tr>
      <w:tr w:rsidR="00B1372C" w:rsidRPr="0080353A" w:rsidTr="00B1372C">
        <w:trPr>
          <w:trHeight w:val="242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 и ИКТ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Теория 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D0615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</w:t>
            </w:r>
            <w:r w:rsidR="00B13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1075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80353A" w:rsidTr="00B1372C">
        <w:trPr>
          <w:trHeight w:val="35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Практика 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Общественно-научные пре</w:t>
            </w: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</w:t>
            </w: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меты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68(2)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68(2)</w:t>
            </w:r>
          </w:p>
        </w:tc>
        <w:tc>
          <w:tcPr>
            <w:tcW w:w="1075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68(2)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72C" w:rsidRPr="0080353A" w:rsidTr="00B1372C">
        <w:trPr>
          <w:trHeight w:val="286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326C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80353A" w:rsidTr="00B1372C">
        <w:trPr>
          <w:trHeight w:val="311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1372C" w:rsidRPr="00EE2C66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Естественно-научные</w:t>
            </w:r>
            <w:proofErr w:type="spellEnd"/>
            <w:proofErr w:type="gramEnd"/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пре</w:t>
            </w: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</w:t>
            </w: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меты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D21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66(2)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D0615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102(3</w:t>
            </w:r>
            <w:r w:rsidR="00B13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Астрономия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AA7221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33(1)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765EF7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D0615" w:rsidP="00FD0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EE2C66">
        <w:trPr>
          <w:trHeight w:val="300"/>
        </w:trPr>
        <w:tc>
          <w:tcPr>
            <w:tcW w:w="141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1372C" w:rsidRPr="00EE2C66" w:rsidRDefault="00EE2C66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</w:t>
            </w:r>
            <w:r w:rsidR="00B1372C"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скусство</w:t>
            </w: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326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33(1)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D0615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E2C66" w:rsidRPr="0080353A" w:rsidTr="00EE2C66">
        <w:trPr>
          <w:trHeight w:val="257"/>
        </w:trPr>
        <w:tc>
          <w:tcPr>
            <w:tcW w:w="141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:rsidR="00EE2C66" w:rsidRPr="002535F3" w:rsidRDefault="00EE2C66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ФК и ОБЖ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2C66" w:rsidRPr="002535F3" w:rsidRDefault="00EE2C66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FD0615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E2C66" w:rsidRPr="002535F3" w:rsidRDefault="00EE2C66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80353A" w:rsidTr="00EE2C66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:rsidR="00B1372C" w:rsidRPr="002535F3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4E7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99(3)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03A7A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 w:rsidR="00B914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B13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6D2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</w:tr>
      <w:tr w:rsidR="00B1372C" w:rsidRPr="0080353A" w:rsidTr="00B1372C">
        <w:trPr>
          <w:trHeight w:val="300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E2C66" w:rsidRPr="00EE2C66" w:rsidRDefault="00EE2C66" w:rsidP="00EE2C66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1372C" w:rsidRPr="00EE2C66" w:rsidRDefault="00EE2C66" w:rsidP="00EE2C6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базовый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33(1)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8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FD0615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</w:tr>
      <w:tr w:rsidR="00B1372C" w:rsidRPr="002535F3" w:rsidTr="00B1372C">
        <w:trPr>
          <w:trHeight w:val="300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1372C" w:rsidRPr="00EE2C66" w:rsidRDefault="00EE2C66" w:rsidP="00B137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C6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ОДНК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православной культуры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34(1)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2535F3" w:rsidRDefault="00B1372C" w:rsidP="00B13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372C" w:rsidRPr="0080353A" w:rsidTr="00B1372C">
        <w:trPr>
          <w:trHeight w:val="600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EE2C66" w:rsidRDefault="00B1372C" w:rsidP="00F84F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2C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Минимальный объём годовой учебной нагрузки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Pr="00F84F03" w:rsidRDefault="00B1372C" w:rsidP="00091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 (21)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(23)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(23)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011E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 (23)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1129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 (29)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 (30)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E2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1088(32)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(31)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088(32)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0321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918(27)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(26)</w:t>
            </w:r>
          </w:p>
        </w:tc>
      </w:tr>
      <w:tr w:rsidR="00B1372C" w:rsidRPr="0080353A" w:rsidTr="00B1372C">
        <w:trPr>
          <w:trHeight w:val="409"/>
        </w:trPr>
        <w:tc>
          <w:tcPr>
            <w:tcW w:w="538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1372C" w:rsidRPr="00EE2C66" w:rsidRDefault="00B1372C" w:rsidP="00B1372C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72C" w:rsidRPr="00F84F03" w:rsidRDefault="00B1372C" w:rsidP="00B76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68(2)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0321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38(7)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F84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</w:tr>
      <w:tr w:rsidR="009C441B" w:rsidRPr="0080353A" w:rsidTr="00B1372C">
        <w:trPr>
          <w:trHeight w:val="270"/>
        </w:trPr>
        <w:tc>
          <w:tcPr>
            <w:tcW w:w="1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C441B" w:rsidRPr="002535F3" w:rsidRDefault="009C441B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441B" w:rsidRPr="002535F3" w:rsidRDefault="009C441B" w:rsidP="00B13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Pr="00B85073" w:rsidRDefault="009C441B" w:rsidP="00F54C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Практикум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русскому языку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B1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31314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68(2)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9C441B" w:rsidRDefault="009C441B" w:rsidP="00AE2057">
            <w:pPr>
              <w:spacing w:after="0" w:line="240" w:lineRule="auto"/>
            </w:pPr>
            <w:r w:rsidRPr="005E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68(2)</w:t>
            </w:r>
          </w:p>
        </w:tc>
      </w:tr>
      <w:tr w:rsidR="009C441B" w:rsidRPr="0080353A" w:rsidTr="00AC7C74">
        <w:trPr>
          <w:trHeight w:val="270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C441B" w:rsidRDefault="009C441B" w:rsidP="00F54C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Pr="002A1E0F" w:rsidRDefault="009C441B" w:rsidP="00F54C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Практикум </w:t>
            </w:r>
            <w:r w:rsidRPr="00B8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математике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F86BFA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68(2)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9C441B" w:rsidRDefault="00C17F79" w:rsidP="00AE205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68(3</w:t>
            </w:r>
            <w:r w:rsidR="009C441B" w:rsidRPr="005E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C441B" w:rsidRPr="0080353A" w:rsidTr="00AC7C74">
        <w:trPr>
          <w:trHeight w:val="205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C441B" w:rsidRDefault="009C441B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Default="009C441B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 по физике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D31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C17F79" w:rsidP="00D31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34(2</w:t>
            </w:r>
            <w:r w:rsidR="009C4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C441B" w:rsidRPr="0080353A" w:rsidTr="00B1372C">
        <w:trPr>
          <w:trHeight w:val="205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C441B" w:rsidRPr="003D4112" w:rsidRDefault="009C441B" w:rsidP="00B8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Pr="003D4112" w:rsidRDefault="009C441B" w:rsidP="00B8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Практикум </w:t>
            </w:r>
            <w:r w:rsidRPr="00B8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«Подготовка к ЕГЭ по общес</w:t>
            </w:r>
            <w:r w:rsidRPr="00B8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85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вознанию»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C441B" w:rsidRPr="0080353A" w:rsidTr="009C441B">
        <w:trPr>
          <w:trHeight w:val="205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C441B" w:rsidRDefault="009C441B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Pr="003D4112" w:rsidRDefault="009C441B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 по биологии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8E048C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34(1)</w:t>
            </w:r>
          </w:p>
        </w:tc>
      </w:tr>
      <w:tr w:rsidR="009C441B" w:rsidRPr="0080353A" w:rsidTr="00B1372C">
        <w:trPr>
          <w:trHeight w:val="205"/>
        </w:trPr>
        <w:tc>
          <w:tcPr>
            <w:tcW w:w="14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C441B" w:rsidRPr="003D4112" w:rsidRDefault="009C441B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Pr="003D4112" w:rsidRDefault="009C441B" w:rsidP="009C44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9C441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8E048C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F42976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C441B" w:rsidRPr="0080353A" w:rsidTr="00B1372C">
        <w:trPr>
          <w:trHeight w:val="205"/>
        </w:trPr>
        <w:tc>
          <w:tcPr>
            <w:tcW w:w="1419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9C441B" w:rsidRDefault="009C441B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C441B" w:rsidRPr="003D4112" w:rsidRDefault="008E048C" w:rsidP="00B4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 по информатике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153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8E048C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34(1)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C441B" w:rsidRDefault="007A582B" w:rsidP="00A75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1372C" w:rsidRPr="0080353A" w:rsidTr="007A582B">
        <w:trPr>
          <w:trHeight w:val="541"/>
        </w:trPr>
        <w:tc>
          <w:tcPr>
            <w:tcW w:w="14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1372C" w:rsidRPr="00F84F03" w:rsidRDefault="00B1372C" w:rsidP="00632C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Предельно допустимая годовая аудито</w:t>
            </w:r>
            <w:r w:rsidRPr="00F84F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r w:rsidRPr="00F84F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ная учебная нагрузка 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 (21)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(23)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(23)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(23)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 (29)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 (30)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  (32)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(33)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(33)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F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(34)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372C" w:rsidRPr="00F84F03" w:rsidRDefault="00B1372C" w:rsidP="00632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 (34)</w:t>
            </w:r>
          </w:p>
        </w:tc>
      </w:tr>
    </w:tbl>
    <w:p w:rsidR="006903D2" w:rsidRPr="006903D2" w:rsidRDefault="006903D2" w:rsidP="00632C64">
      <w:pPr>
        <w:spacing w:after="0"/>
        <w:rPr>
          <w:sz w:val="28"/>
          <w:szCs w:val="28"/>
        </w:rPr>
      </w:pPr>
    </w:p>
    <w:sectPr w:rsidR="006903D2" w:rsidRPr="006903D2" w:rsidSect="00A0036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A02EE"/>
    <w:multiLevelType w:val="hybridMultilevel"/>
    <w:tmpl w:val="19FC305A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">
    <w:nsid w:val="01AE2BFA"/>
    <w:multiLevelType w:val="hybridMultilevel"/>
    <w:tmpl w:val="80B2BF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A2508C"/>
    <w:multiLevelType w:val="hybridMultilevel"/>
    <w:tmpl w:val="B6F2EE48"/>
    <w:lvl w:ilvl="0" w:tplc="F244A9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0DBD"/>
    <w:multiLevelType w:val="hybridMultilevel"/>
    <w:tmpl w:val="EF369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14B3"/>
    <w:multiLevelType w:val="hybridMultilevel"/>
    <w:tmpl w:val="E4066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87138"/>
    <w:multiLevelType w:val="hybridMultilevel"/>
    <w:tmpl w:val="89B0B356"/>
    <w:lvl w:ilvl="0" w:tplc="8B52381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9350E"/>
    <w:multiLevelType w:val="hybridMultilevel"/>
    <w:tmpl w:val="0D2E157A"/>
    <w:lvl w:ilvl="0" w:tplc="F244A9C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E2C3F1D"/>
    <w:multiLevelType w:val="hybridMultilevel"/>
    <w:tmpl w:val="F0E28E06"/>
    <w:lvl w:ilvl="0" w:tplc="AEA0C27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>
    <w:nsid w:val="1EA1316A"/>
    <w:multiLevelType w:val="hybridMultilevel"/>
    <w:tmpl w:val="F656086A"/>
    <w:lvl w:ilvl="0" w:tplc="0419000B">
      <w:start w:val="1"/>
      <w:numFmt w:val="bullet"/>
      <w:lvlText w:val="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16C5BDD"/>
    <w:multiLevelType w:val="hybridMultilevel"/>
    <w:tmpl w:val="0A5231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FE6EC8"/>
    <w:multiLevelType w:val="multilevel"/>
    <w:tmpl w:val="B0482D54"/>
    <w:lvl w:ilvl="0">
      <w:start w:val="1"/>
      <w:numFmt w:val="bullet"/>
      <w:lvlText w:val=""/>
      <w:lvlJc w:val="left"/>
      <w:pPr>
        <w:tabs>
          <w:tab w:val="num" w:pos="1040"/>
        </w:tabs>
        <w:ind w:left="567" w:firstLine="113"/>
      </w:pPr>
      <w:rPr>
        <w:rFonts w:ascii="Symbol" w:hAnsi="Symbol" w:hint="default"/>
        <w:color w:val="auto"/>
      </w:rPr>
    </w:lvl>
    <w:lvl w:ilvl="1">
      <w:start w:val="1"/>
      <w:numFmt w:val="decimal"/>
      <w:lvlText w:val="%2"/>
      <w:lvlJc w:val="left"/>
      <w:pPr>
        <w:ind w:left="200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6775A73"/>
    <w:multiLevelType w:val="hybridMultilevel"/>
    <w:tmpl w:val="505C69AA"/>
    <w:lvl w:ilvl="0" w:tplc="04190005">
      <w:start w:val="1"/>
      <w:numFmt w:val="bullet"/>
      <w:lvlText w:val="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3">
    <w:nsid w:val="2A830E69"/>
    <w:multiLevelType w:val="hybridMultilevel"/>
    <w:tmpl w:val="F656086A"/>
    <w:lvl w:ilvl="0" w:tplc="33965C02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0586D75"/>
    <w:multiLevelType w:val="hybridMultilevel"/>
    <w:tmpl w:val="410A6C46"/>
    <w:lvl w:ilvl="0" w:tplc="C7628DD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1CB025B"/>
    <w:multiLevelType w:val="hybridMultilevel"/>
    <w:tmpl w:val="136EC3D4"/>
    <w:lvl w:ilvl="0" w:tplc="F244A9C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33545892"/>
    <w:multiLevelType w:val="multilevel"/>
    <w:tmpl w:val="3328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615DA"/>
    <w:multiLevelType w:val="multilevel"/>
    <w:tmpl w:val="016E402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4FF530F7"/>
    <w:multiLevelType w:val="hybridMultilevel"/>
    <w:tmpl w:val="89B0B356"/>
    <w:lvl w:ilvl="0" w:tplc="8B52381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D14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0A15BDF"/>
    <w:multiLevelType w:val="hybridMultilevel"/>
    <w:tmpl w:val="2ED27446"/>
    <w:lvl w:ilvl="0" w:tplc="1868C38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1D16A1"/>
    <w:multiLevelType w:val="hybridMultilevel"/>
    <w:tmpl w:val="C5FA8306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2">
    <w:nsid w:val="63C70286"/>
    <w:multiLevelType w:val="hybridMultilevel"/>
    <w:tmpl w:val="DD2ED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72BA0"/>
    <w:multiLevelType w:val="multilevel"/>
    <w:tmpl w:val="A4E0A9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12E35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8AD4535"/>
    <w:multiLevelType w:val="hybridMultilevel"/>
    <w:tmpl w:val="752A4A76"/>
    <w:lvl w:ilvl="0" w:tplc="AEA0C278">
      <w:start w:val="1"/>
      <w:numFmt w:val="bullet"/>
      <w:lvlText w:val=""/>
      <w:lvlJc w:val="left"/>
      <w:pPr>
        <w:ind w:left="3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26">
    <w:nsid w:val="7A85251F"/>
    <w:multiLevelType w:val="hybridMultilevel"/>
    <w:tmpl w:val="82D0C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89056F"/>
    <w:multiLevelType w:val="hybridMultilevel"/>
    <w:tmpl w:val="C58AB8CE"/>
    <w:lvl w:ilvl="0" w:tplc="087CF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A1AE0"/>
    <w:multiLevelType w:val="hybridMultilevel"/>
    <w:tmpl w:val="5726E02E"/>
    <w:lvl w:ilvl="0" w:tplc="04190001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15"/>
  </w:num>
  <w:num w:numId="5">
    <w:abstractNumId w:val="3"/>
  </w:num>
  <w:num w:numId="6">
    <w:abstractNumId w:val="18"/>
  </w:num>
  <w:num w:numId="7">
    <w:abstractNumId w:val="20"/>
  </w:num>
  <w:num w:numId="8">
    <w:abstractNumId w:val="22"/>
  </w:num>
  <w:num w:numId="9">
    <w:abstractNumId w:val="16"/>
  </w:num>
  <w:num w:numId="10">
    <w:abstractNumId w:val="23"/>
  </w:num>
  <w:num w:numId="11">
    <w:abstractNumId w:val="11"/>
  </w:num>
  <w:num w:numId="12">
    <w:abstractNumId w:val="26"/>
  </w:num>
  <w:num w:numId="13">
    <w:abstractNumId w:val="4"/>
  </w:num>
  <w:num w:numId="14">
    <w:abstractNumId w:val="5"/>
  </w:num>
  <w:num w:numId="15">
    <w:abstractNumId w:val="27"/>
  </w:num>
  <w:num w:numId="16">
    <w:abstractNumId w:val="17"/>
  </w:num>
  <w:num w:numId="17">
    <w:abstractNumId w:val="24"/>
  </w:num>
  <w:num w:numId="18">
    <w:abstractNumId w:val="12"/>
  </w:num>
  <w:num w:numId="19">
    <w:abstractNumId w:val="13"/>
  </w:num>
  <w:num w:numId="20">
    <w:abstractNumId w:val="9"/>
  </w:num>
  <w:num w:numId="21">
    <w:abstractNumId w:val="28"/>
  </w:num>
  <w:num w:numId="22">
    <w:abstractNumId w:val="2"/>
  </w:num>
  <w:num w:numId="23">
    <w:abstractNumId w:val="21"/>
  </w:num>
  <w:num w:numId="24">
    <w:abstractNumId w:val="10"/>
  </w:num>
  <w:num w:numId="25">
    <w:abstractNumId w:val="1"/>
  </w:num>
  <w:num w:numId="26">
    <w:abstractNumId w:val="6"/>
  </w:num>
  <w:num w:numId="27">
    <w:abstractNumId w:val="8"/>
  </w:num>
  <w:num w:numId="28">
    <w:abstractNumId w:val="2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903D2"/>
    <w:rsid w:val="00011E36"/>
    <w:rsid w:val="000321FC"/>
    <w:rsid w:val="00046A19"/>
    <w:rsid w:val="000518D0"/>
    <w:rsid w:val="00073BDE"/>
    <w:rsid w:val="0007742E"/>
    <w:rsid w:val="0009161A"/>
    <w:rsid w:val="000A0B25"/>
    <w:rsid w:val="000B4265"/>
    <w:rsid w:val="000F0C65"/>
    <w:rsid w:val="00106312"/>
    <w:rsid w:val="001129C2"/>
    <w:rsid w:val="00153E7A"/>
    <w:rsid w:val="001616E8"/>
    <w:rsid w:val="00167DD7"/>
    <w:rsid w:val="00184530"/>
    <w:rsid w:val="001906EB"/>
    <w:rsid w:val="0019627A"/>
    <w:rsid w:val="001B15F8"/>
    <w:rsid w:val="001B2B81"/>
    <w:rsid w:val="001C7598"/>
    <w:rsid w:val="001D0370"/>
    <w:rsid w:val="001D064F"/>
    <w:rsid w:val="001F3D11"/>
    <w:rsid w:val="001F653C"/>
    <w:rsid w:val="00234B8B"/>
    <w:rsid w:val="0023533A"/>
    <w:rsid w:val="00235A30"/>
    <w:rsid w:val="00245941"/>
    <w:rsid w:val="002535F3"/>
    <w:rsid w:val="00260651"/>
    <w:rsid w:val="00262B4D"/>
    <w:rsid w:val="0027377D"/>
    <w:rsid w:val="0027452B"/>
    <w:rsid w:val="00275A11"/>
    <w:rsid w:val="002A1E0F"/>
    <w:rsid w:val="002A3057"/>
    <w:rsid w:val="002B3E8A"/>
    <w:rsid w:val="002B5AC5"/>
    <w:rsid w:val="002B7F23"/>
    <w:rsid w:val="002C3BBC"/>
    <w:rsid w:val="002C5D1A"/>
    <w:rsid w:val="002C615B"/>
    <w:rsid w:val="002E7D32"/>
    <w:rsid w:val="002F7950"/>
    <w:rsid w:val="0031314C"/>
    <w:rsid w:val="00326CCD"/>
    <w:rsid w:val="00392886"/>
    <w:rsid w:val="003A52FD"/>
    <w:rsid w:val="003D4112"/>
    <w:rsid w:val="003E4CFE"/>
    <w:rsid w:val="003E5813"/>
    <w:rsid w:val="00415CED"/>
    <w:rsid w:val="004347AB"/>
    <w:rsid w:val="00447158"/>
    <w:rsid w:val="004E7218"/>
    <w:rsid w:val="004F5444"/>
    <w:rsid w:val="00557EB8"/>
    <w:rsid w:val="0056667D"/>
    <w:rsid w:val="005F3347"/>
    <w:rsid w:val="00605059"/>
    <w:rsid w:val="006158D4"/>
    <w:rsid w:val="00632C64"/>
    <w:rsid w:val="00652A1A"/>
    <w:rsid w:val="006555D5"/>
    <w:rsid w:val="00676F5B"/>
    <w:rsid w:val="006903D2"/>
    <w:rsid w:val="006A5437"/>
    <w:rsid w:val="006A6D41"/>
    <w:rsid w:val="006B54BB"/>
    <w:rsid w:val="006B6898"/>
    <w:rsid w:val="006D2CEE"/>
    <w:rsid w:val="00700AEA"/>
    <w:rsid w:val="00702E91"/>
    <w:rsid w:val="00710F0C"/>
    <w:rsid w:val="00745D2F"/>
    <w:rsid w:val="007472C7"/>
    <w:rsid w:val="007530F5"/>
    <w:rsid w:val="00757D84"/>
    <w:rsid w:val="00765EF7"/>
    <w:rsid w:val="007910F8"/>
    <w:rsid w:val="007A0F46"/>
    <w:rsid w:val="007A582B"/>
    <w:rsid w:val="007A676A"/>
    <w:rsid w:val="007D014A"/>
    <w:rsid w:val="00802573"/>
    <w:rsid w:val="008042FE"/>
    <w:rsid w:val="008118D3"/>
    <w:rsid w:val="00816522"/>
    <w:rsid w:val="00846A48"/>
    <w:rsid w:val="008770E3"/>
    <w:rsid w:val="00884708"/>
    <w:rsid w:val="00885ED6"/>
    <w:rsid w:val="00893E11"/>
    <w:rsid w:val="008B0681"/>
    <w:rsid w:val="008D6971"/>
    <w:rsid w:val="008E048C"/>
    <w:rsid w:val="008F528A"/>
    <w:rsid w:val="00912AB0"/>
    <w:rsid w:val="0091353A"/>
    <w:rsid w:val="00951BE0"/>
    <w:rsid w:val="00973D73"/>
    <w:rsid w:val="009C441B"/>
    <w:rsid w:val="009C5236"/>
    <w:rsid w:val="009D2AAE"/>
    <w:rsid w:val="00A00365"/>
    <w:rsid w:val="00A17141"/>
    <w:rsid w:val="00A56E08"/>
    <w:rsid w:val="00A611A2"/>
    <w:rsid w:val="00A7039C"/>
    <w:rsid w:val="00A70F28"/>
    <w:rsid w:val="00A7198C"/>
    <w:rsid w:val="00A75439"/>
    <w:rsid w:val="00A8186A"/>
    <w:rsid w:val="00AA7221"/>
    <w:rsid w:val="00AC3C46"/>
    <w:rsid w:val="00AC7C74"/>
    <w:rsid w:val="00AD22BE"/>
    <w:rsid w:val="00AE2057"/>
    <w:rsid w:val="00B04E60"/>
    <w:rsid w:val="00B1372C"/>
    <w:rsid w:val="00B338B8"/>
    <w:rsid w:val="00B35607"/>
    <w:rsid w:val="00B42BF4"/>
    <w:rsid w:val="00B44AC6"/>
    <w:rsid w:val="00B51367"/>
    <w:rsid w:val="00B530BE"/>
    <w:rsid w:val="00B634B9"/>
    <w:rsid w:val="00B76D83"/>
    <w:rsid w:val="00B8375E"/>
    <w:rsid w:val="00B838BD"/>
    <w:rsid w:val="00B85073"/>
    <w:rsid w:val="00B91439"/>
    <w:rsid w:val="00BC27D8"/>
    <w:rsid w:val="00C07147"/>
    <w:rsid w:val="00C07244"/>
    <w:rsid w:val="00C15D7E"/>
    <w:rsid w:val="00C17F79"/>
    <w:rsid w:val="00C2043C"/>
    <w:rsid w:val="00C4366B"/>
    <w:rsid w:val="00C456CB"/>
    <w:rsid w:val="00C55D01"/>
    <w:rsid w:val="00C71674"/>
    <w:rsid w:val="00C83E24"/>
    <w:rsid w:val="00C87159"/>
    <w:rsid w:val="00CA6DD3"/>
    <w:rsid w:val="00D2128C"/>
    <w:rsid w:val="00D304F8"/>
    <w:rsid w:val="00D31CD9"/>
    <w:rsid w:val="00D53A06"/>
    <w:rsid w:val="00D6460C"/>
    <w:rsid w:val="00D65CA4"/>
    <w:rsid w:val="00D75A15"/>
    <w:rsid w:val="00DF4554"/>
    <w:rsid w:val="00E00E4E"/>
    <w:rsid w:val="00E03392"/>
    <w:rsid w:val="00E128E0"/>
    <w:rsid w:val="00E14633"/>
    <w:rsid w:val="00E16699"/>
    <w:rsid w:val="00E21086"/>
    <w:rsid w:val="00E357D4"/>
    <w:rsid w:val="00E412A9"/>
    <w:rsid w:val="00E47EFC"/>
    <w:rsid w:val="00E623EF"/>
    <w:rsid w:val="00EC5ADE"/>
    <w:rsid w:val="00ED430B"/>
    <w:rsid w:val="00EE2C66"/>
    <w:rsid w:val="00F03A7A"/>
    <w:rsid w:val="00F2694F"/>
    <w:rsid w:val="00F42976"/>
    <w:rsid w:val="00F54CF3"/>
    <w:rsid w:val="00F65A9C"/>
    <w:rsid w:val="00F84F03"/>
    <w:rsid w:val="00F86BFA"/>
    <w:rsid w:val="00FA765C"/>
    <w:rsid w:val="00FB1CA2"/>
    <w:rsid w:val="00FC73CF"/>
    <w:rsid w:val="00FD0615"/>
    <w:rsid w:val="00FD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4"/>
  </w:style>
  <w:style w:type="paragraph" w:styleId="1">
    <w:name w:val="heading 1"/>
    <w:basedOn w:val="a"/>
    <w:next w:val="a"/>
    <w:link w:val="10"/>
    <w:qFormat/>
    <w:rsid w:val="00184530"/>
    <w:pPr>
      <w:keepNext/>
      <w:widowControl w:val="0"/>
      <w:tabs>
        <w:tab w:val="num" w:pos="360"/>
      </w:tabs>
      <w:suppressAutoHyphens/>
      <w:spacing w:after="0" w:line="240" w:lineRule="auto"/>
      <w:outlineLvl w:val="0"/>
    </w:pPr>
    <w:rPr>
      <w:rFonts w:ascii="Arial" w:eastAsia="Lucida Sans Unicode" w:hAnsi="Arial" w:cs="Times New Roman"/>
      <w:kern w:val="2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84530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530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530"/>
    <w:rPr>
      <w:rFonts w:ascii="Arial" w:eastAsia="Lucida Sans Unicode" w:hAnsi="Arial" w:cs="Times New Roman"/>
      <w:kern w:val="2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453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ody Text Indent"/>
    <w:basedOn w:val="a"/>
    <w:link w:val="a4"/>
    <w:rsid w:val="001845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4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4530"/>
    <w:rPr>
      <w:rFonts w:ascii="Calibri" w:eastAsia="Times New Roman" w:hAnsi="Calibri" w:cs="Times New Roman"/>
      <w:b/>
      <w:bCs/>
      <w:kern w:val="2"/>
      <w:lang w:eastAsia="ru-RU"/>
    </w:rPr>
  </w:style>
  <w:style w:type="character" w:styleId="a5">
    <w:name w:val="Hyperlink"/>
    <w:basedOn w:val="a0"/>
    <w:uiPriority w:val="99"/>
    <w:rsid w:val="00184530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rsid w:val="001845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rsid w:val="001845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 Знак Знак Знак Знак Знак Знак"/>
    <w:basedOn w:val="a"/>
    <w:rsid w:val="001845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ody Text"/>
    <w:basedOn w:val="a"/>
    <w:link w:val="12"/>
    <w:rsid w:val="00184530"/>
    <w:pPr>
      <w:suppressAutoHyphens/>
      <w:spacing w:after="0" w:line="240" w:lineRule="auto"/>
      <w:ind w:right="-62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link w:val="a8"/>
    <w:rsid w:val="001845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84530"/>
  </w:style>
  <w:style w:type="paragraph" w:styleId="aa">
    <w:name w:val="Normal (Web)"/>
    <w:basedOn w:val="a"/>
    <w:uiPriority w:val="99"/>
    <w:rsid w:val="001845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84530"/>
    <w:pPr>
      <w:spacing w:after="0" w:line="240" w:lineRule="auto"/>
      <w:ind w:left="-1134" w:right="-766" w:firstLine="567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1845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rsid w:val="0018453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First Indent"/>
    <w:basedOn w:val="a8"/>
    <w:link w:val="ae"/>
    <w:rsid w:val="00184530"/>
    <w:pPr>
      <w:suppressAutoHyphens w:val="0"/>
      <w:spacing w:after="120"/>
      <w:ind w:right="0" w:firstLine="210"/>
    </w:pPr>
    <w:rPr>
      <w:szCs w:val="24"/>
    </w:rPr>
  </w:style>
  <w:style w:type="character" w:customStyle="1" w:styleId="ae">
    <w:name w:val="Красная строка Знак"/>
    <w:basedOn w:val="a9"/>
    <w:link w:val="ad"/>
    <w:rsid w:val="00184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84530"/>
    <w:rPr>
      <w:b/>
      <w:bCs/>
    </w:rPr>
  </w:style>
  <w:style w:type="paragraph" w:styleId="af0">
    <w:name w:val="header"/>
    <w:basedOn w:val="a"/>
    <w:link w:val="af1"/>
    <w:uiPriority w:val="99"/>
    <w:rsid w:val="001845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184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rsid w:val="00184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1845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184530"/>
    <w:rPr>
      <w:vertAlign w:val="superscript"/>
    </w:rPr>
  </w:style>
  <w:style w:type="paragraph" w:styleId="af5">
    <w:name w:val="caption"/>
    <w:basedOn w:val="a"/>
    <w:next w:val="a"/>
    <w:qFormat/>
    <w:rsid w:val="0018453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184530"/>
    <w:pPr>
      <w:widowControl w:val="0"/>
      <w:suppressAutoHyphens/>
      <w:spacing w:after="120" w:line="48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184530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84530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2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84530"/>
    <w:rPr>
      <w:rFonts w:ascii="Arial" w:eastAsia="Lucida Sans Unicode" w:hAnsi="Arial" w:cs="Times New Roman"/>
      <w:kern w:val="2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184530"/>
    <w:pPr>
      <w:widowControl w:val="0"/>
      <w:suppressAutoHyphens/>
      <w:spacing w:after="120" w:line="480" w:lineRule="auto"/>
      <w:ind w:left="283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84530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ConsPlusTitle">
    <w:name w:val="ConsPlusTitle"/>
    <w:uiPriority w:val="99"/>
    <w:rsid w:val="001845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84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er"/>
    <w:basedOn w:val="a"/>
    <w:link w:val="af7"/>
    <w:rsid w:val="001845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184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Основной"/>
    <w:basedOn w:val="a"/>
    <w:rsid w:val="00700AE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9">
    <w:name w:val="List Paragraph"/>
    <w:basedOn w:val="a"/>
    <w:uiPriority w:val="34"/>
    <w:qFormat/>
    <w:rsid w:val="007910F8"/>
    <w:pPr>
      <w:ind w:left="720"/>
      <w:contextualSpacing/>
    </w:pPr>
  </w:style>
  <w:style w:type="paragraph" w:styleId="afa">
    <w:name w:val="Block Text"/>
    <w:basedOn w:val="a"/>
    <w:rsid w:val="006A6D41"/>
    <w:pPr>
      <w:widowControl w:val="0"/>
      <w:autoSpaceDE w:val="0"/>
      <w:autoSpaceDN w:val="0"/>
      <w:adjustRightInd w:val="0"/>
      <w:spacing w:after="0" w:line="316" w:lineRule="exact"/>
      <w:ind w:left="180" w:right="1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3D823-923A-438E-94BC-E8949C04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Евгения</cp:lastModifiedBy>
  <cp:revision>6</cp:revision>
  <cp:lastPrinted>2019-07-11T08:33:00Z</cp:lastPrinted>
  <dcterms:created xsi:type="dcterms:W3CDTF">2019-07-11T08:31:00Z</dcterms:created>
  <dcterms:modified xsi:type="dcterms:W3CDTF">2019-09-12T17:48:00Z</dcterms:modified>
</cp:coreProperties>
</file>